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C4" w:rsidRDefault="00D03E1D" w:rsidP="0079572C">
      <w:pPr>
        <w:pStyle w:val="20"/>
        <w:shd w:val="clear" w:color="auto" w:fill="auto"/>
        <w:spacing w:after="0" w:line="240" w:lineRule="auto"/>
        <w:ind w:left="0" w:firstLine="0"/>
        <w:jc w:val="center"/>
      </w:pPr>
      <w:r>
        <w:t>Муниципальное бюджетное общеобразовательное учреждение</w:t>
      </w:r>
      <w:r>
        <w:br/>
      </w:r>
      <w:r w:rsidR="0079572C">
        <w:t xml:space="preserve">средняя общеобразовательная школа села </w:t>
      </w:r>
      <w:r w:rsidR="004F78A1">
        <w:t>Могилёвка</w:t>
      </w:r>
    </w:p>
    <w:p w:rsidR="0079572C" w:rsidRDefault="0079572C" w:rsidP="0079572C">
      <w:pPr>
        <w:pStyle w:val="20"/>
        <w:shd w:val="clear" w:color="auto" w:fill="auto"/>
        <w:spacing w:after="0" w:line="240" w:lineRule="auto"/>
        <w:ind w:left="0" w:firstLine="0"/>
        <w:jc w:val="center"/>
      </w:pPr>
      <w:r>
        <w:t>муниципального района имени Лазо Хабаровского края</w:t>
      </w:r>
    </w:p>
    <w:p w:rsidR="0079572C" w:rsidRDefault="0079572C">
      <w:pPr>
        <w:pStyle w:val="20"/>
        <w:shd w:val="clear" w:color="auto" w:fill="auto"/>
        <w:spacing w:after="720" w:line="266" w:lineRule="auto"/>
        <w:ind w:left="0" w:firstLine="0"/>
        <w:jc w:val="center"/>
      </w:pPr>
    </w:p>
    <w:p w:rsidR="0079572C" w:rsidRPr="0079572C" w:rsidRDefault="0079572C" w:rsidP="0079572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0"/>
      <w:bookmarkStart w:id="1" w:name="bookmark1"/>
      <w:r w:rsidRPr="00795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Утверждаю:</w:t>
      </w:r>
    </w:p>
    <w:p w:rsidR="0079572C" w:rsidRPr="0079572C" w:rsidRDefault="0079572C" w:rsidP="0079572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795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иректоршколы</w:t>
      </w:r>
      <w:proofErr w:type="spellEnd"/>
      <w:r w:rsidRPr="00795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:________</w:t>
      </w:r>
    </w:p>
    <w:p w:rsidR="0079572C" w:rsidRPr="0079572C" w:rsidRDefault="004F78A1" w:rsidP="0079572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А.Г.Виноградова</w:t>
      </w:r>
      <w:proofErr w:type="spellEnd"/>
    </w:p>
    <w:p w:rsidR="0079572C" w:rsidRPr="0079572C" w:rsidRDefault="0079572C" w:rsidP="0079572C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95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«____»_____________20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Pr="007957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</w:p>
    <w:p w:rsidR="0079572C" w:rsidRDefault="0079572C">
      <w:pPr>
        <w:pStyle w:val="11"/>
        <w:keepNext/>
        <w:keepLines/>
        <w:shd w:val="clear" w:color="auto" w:fill="auto"/>
      </w:pPr>
    </w:p>
    <w:p w:rsidR="00061CC4" w:rsidRDefault="00D03E1D">
      <w:pPr>
        <w:pStyle w:val="11"/>
        <w:keepNext/>
        <w:keepLines/>
        <w:shd w:val="clear" w:color="auto" w:fill="auto"/>
      </w:pPr>
      <w:r>
        <w:t>Концепция развития образовательного</w:t>
      </w:r>
      <w:r>
        <w:br/>
        <w:t>учреждения на 202</w:t>
      </w:r>
      <w:r w:rsidR="00E04736">
        <w:t>2</w:t>
      </w:r>
      <w:r>
        <w:t>-202</w:t>
      </w:r>
      <w:r w:rsidR="00E04736">
        <w:t>4</w:t>
      </w:r>
      <w:r>
        <w:t xml:space="preserve"> годы</w:t>
      </w:r>
      <w:bookmarkEnd w:id="0"/>
      <w:bookmarkEnd w:id="1"/>
    </w:p>
    <w:p w:rsidR="00061CC4" w:rsidRDefault="00D03E1D">
      <w:pPr>
        <w:pStyle w:val="30"/>
        <w:shd w:val="clear" w:color="auto" w:fill="auto"/>
      </w:pPr>
      <w:r>
        <w:t>«Совершенствование деятельности</w:t>
      </w:r>
      <w:r>
        <w:br/>
        <w:t>образовательной организации для устойчивого</w:t>
      </w:r>
      <w:r>
        <w:br/>
        <w:t>улучшения образовательных результатов</w:t>
      </w:r>
      <w:r>
        <w:br/>
        <w:t>обучающихся»</w:t>
      </w:r>
    </w:p>
    <w:p w:rsidR="0079572C" w:rsidRDefault="0079572C">
      <w:pPr>
        <w:pStyle w:val="1"/>
        <w:shd w:val="clear" w:color="auto" w:fill="auto"/>
        <w:jc w:val="center"/>
      </w:pPr>
    </w:p>
    <w:p w:rsidR="0079572C" w:rsidRDefault="0079572C">
      <w:pPr>
        <w:pStyle w:val="1"/>
        <w:shd w:val="clear" w:color="auto" w:fill="auto"/>
        <w:jc w:val="center"/>
      </w:pPr>
    </w:p>
    <w:p w:rsidR="0079572C" w:rsidRDefault="0079572C">
      <w:pPr>
        <w:pStyle w:val="1"/>
        <w:shd w:val="clear" w:color="auto" w:fill="auto"/>
        <w:jc w:val="center"/>
      </w:pPr>
    </w:p>
    <w:p w:rsidR="0079572C" w:rsidRDefault="0079572C">
      <w:pPr>
        <w:pStyle w:val="1"/>
        <w:shd w:val="clear" w:color="auto" w:fill="auto"/>
        <w:jc w:val="center"/>
      </w:pPr>
    </w:p>
    <w:p w:rsidR="00061CC4" w:rsidRDefault="004F78A1">
      <w:pPr>
        <w:pStyle w:val="1"/>
        <w:shd w:val="clear" w:color="auto" w:fill="auto"/>
        <w:jc w:val="center"/>
      </w:pPr>
      <w:r>
        <w:t>Могилёвка</w:t>
      </w:r>
    </w:p>
    <w:p w:rsidR="00061CC4" w:rsidRDefault="00D03E1D">
      <w:pPr>
        <w:pStyle w:val="1"/>
        <w:shd w:val="clear" w:color="auto" w:fill="auto"/>
        <w:jc w:val="center"/>
      </w:pPr>
      <w:r>
        <w:t>202</w:t>
      </w:r>
      <w:r w:rsidR="0079572C">
        <w:t>2</w:t>
      </w:r>
      <w:r>
        <w:t xml:space="preserve"> год</w:t>
      </w:r>
    </w:p>
    <w:p w:rsidR="00061CC4" w:rsidRDefault="00D03E1D">
      <w:pPr>
        <w:pStyle w:val="1"/>
        <w:shd w:val="clear" w:color="auto" w:fill="auto"/>
        <w:spacing w:line="269" w:lineRule="auto"/>
        <w:ind w:firstLine="760"/>
        <w:jc w:val="both"/>
      </w:pPr>
      <w:r>
        <w:lastRenderedPageBreak/>
        <w:t>Стратегическая цель, положенная в основу концепции способствовать повышению качества образования в образовательной организации за счет внедрения и развития управленческой модели, учитывающей факторы риска снижения результатов, поддержание, распространение и внедрение в практику передовых подходов к управлению образовательной организации (далее, ОО).</w:t>
      </w:r>
    </w:p>
    <w:p w:rsidR="00061CC4" w:rsidRDefault="00D03E1D">
      <w:pPr>
        <w:pStyle w:val="1"/>
        <w:shd w:val="clear" w:color="auto" w:fill="auto"/>
        <w:spacing w:line="269" w:lineRule="auto"/>
        <w:jc w:val="both"/>
      </w:pPr>
      <w:r>
        <w:rPr>
          <w:b/>
          <w:bCs/>
        </w:rPr>
        <w:t>Задачи концепции:</w:t>
      </w:r>
    </w:p>
    <w:p w:rsidR="00061CC4" w:rsidRDefault="00D03E1D">
      <w:pPr>
        <w:pStyle w:val="1"/>
        <w:numPr>
          <w:ilvl w:val="0"/>
          <w:numId w:val="2"/>
        </w:numPr>
        <w:shd w:val="clear" w:color="auto" w:fill="auto"/>
        <w:tabs>
          <w:tab w:val="left" w:pos="338"/>
        </w:tabs>
        <w:spacing w:line="269" w:lineRule="auto"/>
        <w:jc w:val="both"/>
      </w:pPr>
      <w:r>
        <w:t>развитие школьных механизмов управления качеством образования;</w:t>
      </w:r>
    </w:p>
    <w:p w:rsidR="00061CC4" w:rsidRDefault="00D03E1D">
      <w:pPr>
        <w:pStyle w:val="1"/>
        <w:numPr>
          <w:ilvl w:val="0"/>
          <w:numId w:val="2"/>
        </w:numPr>
        <w:shd w:val="clear" w:color="auto" w:fill="auto"/>
        <w:tabs>
          <w:tab w:val="left" w:pos="461"/>
        </w:tabs>
        <w:spacing w:line="269" w:lineRule="auto"/>
        <w:jc w:val="both"/>
      </w:pPr>
      <w:r>
        <w:t>разработка инструментария для оценки и анализа эффективности реализации Концепции, включая:</w:t>
      </w:r>
    </w:p>
    <w:p w:rsidR="00061CC4" w:rsidRDefault="00D03E1D">
      <w:pPr>
        <w:pStyle w:val="1"/>
        <w:shd w:val="clear" w:color="auto" w:fill="auto"/>
        <w:spacing w:line="269" w:lineRule="auto"/>
        <w:ind w:firstLine="420"/>
        <w:jc w:val="both"/>
      </w:pPr>
      <w:r>
        <w:t>инструменты для оценки и анализа эффективности ресурсного (материально-технического, кадрового) обеспечения деятельности организации;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spacing w:line="269" w:lineRule="auto"/>
        <w:jc w:val="both"/>
      </w:pPr>
      <w:r>
        <w:t>инструменты для оценки образовательных достижений обучающихся на всех уровнях образования.</w:t>
      </w:r>
    </w:p>
    <w:p w:rsidR="00061CC4" w:rsidRDefault="00D03E1D">
      <w:pPr>
        <w:pStyle w:val="1"/>
        <w:shd w:val="clear" w:color="auto" w:fill="auto"/>
        <w:spacing w:line="269" w:lineRule="auto"/>
        <w:jc w:val="both"/>
      </w:pPr>
      <w:r>
        <w:rPr>
          <w:b/>
          <w:bCs/>
        </w:rPr>
        <w:t>Принципы реализации концепции:</w:t>
      </w:r>
    </w:p>
    <w:p w:rsidR="00061CC4" w:rsidRDefault="00D03E1D">
      <w:pPr>
        <w:pStyle w:val="1"/>
        <w:numPr>
          <w:ilvl w:val="0"/>
          <w:numId w:val="4"/>
        </w:numPr>
        <w:shd w:val="clear" w:color="auto" w:fill="auto"/>
        <w:tabs>
          <w:tab w:val="left" w:pos="461"/>
        </w:tabs>
        <w:spacing w:line="269" w:lineRule="auto"/>
        <w:jc w:val="both"/>
      </w:pPr>
      <w:r>
        <w:t>разделение ответственности за качество образовательных результатов среди всех участников образовательных отношений (вовлечение педагогического коллектива школы, представителей родительской общественности и обучающихся);</w:t>
      </w:r>
    </w:p>
    <w:p w:rsidR="00061CC4" w:rsidRDefault="00D03E1D">
      <w:pPr>
        <w:pStyle w:val="1"/>
        <w:numPr>
          <w:ilvl w:val="0"/>
          <w:numId w:val="4"/>
        </w:numPr>
        <w:shd w:val="clear" w:color="auto" w:fill="auto"/>
        <w:tabs>
          <w:tab w:val="left" w:pos="371"/>
        </w:tabs>
        <w:spacing w:after="160"/>
        <w:jc w:val="both"/>
      </w:pPr>
      <w:r>
        <w:t xml:space="preserve">прозрачность оценки качества (в том числе объективность </w:t>
      </w:r>
      <w:proofErr w:type="gramStart"/>
      <w:r>
        <w:t>информации</w:t>
      </w:r>
      <w:proofErr w:type="gramEnd"/>
      <w:r>
        <w:t xml:space="preserve"> на основе которой принимаются управленческие решения).</w:t>
      </w:r>
    </w:p>
    <w:p w:rsidR="00061CC4" w:rsidRDefault="00D03E1D">
      <w:pPr>
        <w:pStyle w:val="1"/>
        <w:shd w:val="clear" w:color="auto" w:fill="auto"/>
        <w:jc w:val="both"/>
      </w:pPr>
      <w:r>
        <w:rPr>
          <w:b/>
          <w:bCs/>
        </w:rPr>
        <w:t>Стратегия развития школы:</w:t>
      </w:r>
    </w:p>
    <w:p w:rsidR="00061CC4" w:rsidRDefault="00D03E1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767"/>
        </w:tabs>
        <w:ind w:left="720" w:hanging="300"/>
        <w:jc w:val="both"/>
      </w:pPr>
      <w:bookmarkStart w:id="2" w:name="bookmark2"/>
      <w:bookmarkStart w:id="3" w:name="bookmark3"/>
      <w:r>
        <w:t>Использование инновационных технологий в образовательном процессе:</w:t>
      </w:r>
      <w:bookmarkEnd w:id="2"/>
      <w:bookmarkEnd w:id="3"/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jc w:val="both"/>
      </w:pPr>
      <w:r>
        <w:rPr>
          <w:b/>
          <w:bCs/>
        </w:rPr>
        <w:t xml:space="preserve">апробация </w:t>
      </w:r>
      <w:r>
        <w:t>и внедрение современных образовательных технологий;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jc w:val="both"/>
      </w:pPr>
      <w:r>
        <w:rPr>
          <w:b/>
          <w:bCs/>
        </w:rPr>
        <w:t xml:space="preserve">поиск </w:t>
      </w:r>
      <w:r>
        <w:t>и апробация новых подходов к оцениванию учебных достижений учащихся;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jc w:val="both"/>
      </w:pPr>
      <w:r>
        <w:rPr>
          <w:b/>
          <w:bCs/>
        </w:rPr>
        <w:t xml:space="preserve">участие </w:t>
      </w:r>
      <w:r>
        <w:t>педагогов в семинарах и научно-практических конференциях;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jc w:val="both"/>
      </w:pPr>
      <w:r>
        <w:rPr>
          <w:b/>
          <w:bCs/>
        </w:rPr>
        <w:t xml:space="preserve">привлечение </w:t>
      </w:r>
      <w:r>
        <w:t>специалистов различных профилей и разработка системы элективных курсов;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jc w:val="both"/>
      </w:pPr>
      <w:r>
        <w:rPr>
          <w:b/>
          <w:bCs/>
        </w:rPr>
        <w:t xml:space="preserve">расширение </w:t>
      </w:r>
      <w:r>
        <w:t>системы дополнительного образования за счет увеличения количества социальных партнеров.</w:t>
      </w:r>
    </w:p>
    <w:p w:rsidR="00061CC4" w:rsidRDefault="00D03E1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796"/>
        </w:tabs>
        <w:ind w:left="720" w:hanging="300"/>
        <w:jc w:val="both"/>
      </w:pPr>
      <w:bookmarkStart w:id="4" w:name="bookmark4"/>
      <w:bookmarkStart w:id="5" w:name="bookmark5"/>
      <w:r>
        <w:t>Совершенствование методического обеспечения образовательного процесса:</w:t>
      </w:r>
      <w:bookmarkEnd w:id="4"/>
      <w:bookmarkEnd w:id="5"/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jc w:val="both"/>
      </w:pPr>
      <w:r>
        <w:rPr>
          <w:b/>
          <w:bCs/>
        </w:rPr>
        <w:t xml:space="preserve">повышение </w:t>
      </w:r>
      <w:r>
        <w:t xml:space="preserve">квалификации учителей, работающих по новым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комплексам;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jc w:val="both"/>
      </w:pPr>
      <w:r>
        <w:rPr>
          <w:b/>
          <w:bCs/>
        </w:rPr>
        <w:t xml:space="preserve">формирование </w:t>
      </w:r>
      <w:r>
        <w:t>банка программно-методических материалов и электронных учебных пособий;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56"/>
        </w:tabs>
        <w:jc w:val="both"/>
      </w:pPr>
      <w:r>
        <w:rPr>
          <w:b/>
          <w:bCs/>
        </w:rPr>
        <w:t xml:space="preserve">создание </w:t>
      </w:r>
      <w:r>
        <w:t>индивидуальных и совместных творческих проектов всех субъектов образовательного процесса.</w:t>
      </w:r>
    </w:p>
    <w:p w:rsidR="00061CC4" w:rsidRDefault="00D03E1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750"/>
        </w:tabs>
        <w:ind w:left="0" w:firstLine="340"/>
      </w:pPr>
      <w:bookmarkStart w:id="6" w:name="bookmark6"/>
      <w:bookmarkStart w:id="7" w:name="bookmark7"/>
      <w:r>
        <w:t>Раскрытие творческого потенциала каждого ученика:</w:t>
      </w:r>
      <w:bookmarkEnd w:id="6"/>
      <w:bookmarkEnd w:id="7"/>
    </w:p>
    <w:p w:rsidR="00061CC4" w:rsidRDefault="00D03E1D">
      <w:pPr>
        <w:pStyle w:val="1"/>
        <w:shd w:val="clear" w:color="auto" w:fill="auto"/>
        <w:ind w:firstLine="760"/>
        <w:jc w:val="both"/>
      </w:pPr>
      <w:r>
        <w:rPr>
          <w:b/>
          <w:bCs/>
        </w:rPr>
        <w:t xml:space="preserve">разработка </w:t>
      </w:r>
      <w:r>
        <w:t>технологий дифференцированного, развивающего, проблемного, проектного, игрового обучения;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</w:pPr>
      <w:r>
        <w:rPr>
          <w:b/>
          <w:bCs/>
        </w:rPr>
        <w:t xml:space="preserve">расширение </w:t>
      </w:r>
      <w:r>
        <w:t>спектра образовательных услуг, предоставляемых школой;</w:t>
      </w:r>
      <w:r>
        <w:br w:type="page"/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rPr>
          <w:b/>
          <w:bCs/>
        </w:rPr>
        <w:lastRenderedPageBreak/>
        <w:t xml:space="preserve">внедрение </w:t>
      </w:r>
      <w:r>
        <w:t>вариативных программ, учебников, технологий.</w:t>
      </w:r>
    </w:p>
    <w:p w:rsidR="00061CC4" w:rsidRDefault="00D03E1D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  <w:spacing w:line="230" w:lineRule="auto"/>
        <w:ind w:left="0" w:firstLine="0"/>
        <w:jc w:val="both"/>
      </w:pPr>
      <w:bookmarkStart w:id="8" w:name="bookmark8"/>
      <w:bookmarkStart w:id="9" w:name="bookmark9"/>
      <w:r>
        <w:t>Развитие материально-технической базы:</w:t>
      </w:r>
      <w:bookmarkEnd w:id="8"/>
      <w:bookmarkEnd w:id="9"/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rPr>
          <w:b/>
          <w:bCs/>
        </w:rPr>
        <w:t xml:space="preserve">оснащение </w:t>
      </w:r>
      <w:r>
        <w:t>кабинетов компьютерной техникой;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30" w:lineRule="auto"/>
        <w:jc w:val="both"/>
      </w:pPr>
      <w:r>
        <w:rPr>
          <w:b/>
          <w:bCs/>
        </w:rPr>
        <w:t xml:space="preserve">создание </w:t>
      </w:r>
      <w:r>
        <w:t>АРМ учителя;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after="300"/>
      </w:pPr>
      <w:r>
        <w:t xml:space="preserve">систематическое обновление сайта школы, </w:t>
      </w:r>
      <w:r>
        <w:rPr>
          <w:b/>
          <w:bCs/>
        </w:rPr>
        <w:t xml:space="preserve">разработка </w:t>
      </w:r>
      <w:r>
        <w:t>сайтов классов.</w:t>
      </w:r>
    </w:p>
    <w:p w:rsidR="00061CC4" w:rsidRDefault="00D03E1D">
      <w:pPr>
        <w:pStyle w:val="1"/>
        <w:shd w:val="clear" w:color="auto" w:fill="auto"/>
        <w:spacing w:after="480" w:line="269" w:lineRule="auto"/>
        <w:ind w:firstLine="800"/>
        <w:jc w:val="both"/>
      </w:pPr>
      <w:r>
        <w:t xml:space="preserve">Направленность Концепции развития МБОУ СОШ </w:t>
      </w:r>
      <w:r w:rsidR="0079572C">
        <w:t xml:space="preserve">с. </w:t>
      </w:r>
      <w:r w:rsidR="004F78A1">
        <w:t xml:space="preserve">Могилёвка </w:t>
      </w:r>
      <w:r>
        <w:t xml:space="preserve">заключается в поиске внутренних источников развития, использовании инновационного потенциала образовательного учреждения с целью </w:t>
      </w:r>
      <w:proofErr w:type="gramStart"/>
      <w:r>
        <w:t>снижения факторов риска снижения качества образования</w:t>
      </w:r>
      <w:proofErr w:type="gramEnd"/>
      <w:r>
        <w:t xml:space="preserve"> в </w:t>
      </w:r>
      <w:r w:rsidR="0079572C">
        <w:t>ОО</w:t>
      </w:r>
      <w:r>
        <w:t>.</w:t>
      </w:r>
    </w:p>
    <w:p w:rsidR="00061CC4" w:rsidRDefault="00D03E1D">
      <w:pPr>
        <w:pStyle w:val="a7"/>
        <w:shd w:val="clear" w:color="auto" w:fill="auto"/>
        <w:ind w:left="1301"/>
      </w:pPr>
      <w:r>
        <w:t>Факторы риска снижения качества образования в 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856"/>
      </w:tblGrid>
      <w:tr w:rsidR="00061CC4">
        <w:trPr>
          <w:trHeight w:hRule="exact" w:val="341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Факторы риска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Описание ограничений</w:t>
            </w:r>
          </w:p>
        </w:tc>
      </w:tr>
      <w:tr w:rsidR="00061CC4">
        <w:trPr>
          <w:trHeight w:hRule="exact" w:val="326"/>
          <w:jc w:val="center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rPr>
                <w:b/>
                <w:bCs/>
              </w:rPr>
              <w:t>Ресурсные ограничения в том, числе:</w:t>
            </w:r>
          </w:p>
        </w:tc>
      </w:tr>
      <w:tr w:rsidR="00061CC4">
        <w:trPr>
          <w:trHeight w:hRule="exact" w:val="2534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spacing w:line="233" w:lineRule="auto"/>
            </w:pPr>
            <w:r>
              <w:t>1</w:t>
            </w:r>
            <w:r>
              <w:rPr>
                <w:color w:val="0F224A"/>
              </w:rPr>
              <w:t xml:space="preserve">. </w:t>
            </w:r>
            <w:proofErr w:type="spellStart"/>
            <w:r w:rsidR="004F78A1">
              <w:rPr>
                <w:sz w:val="24"/>
                <w:szCs w:val="24"/>
              </w:rPr>
              <w:t>Несформированность</w:t>
            </w:r>
            <w:proofErr w:type="spellEnd"/>
            <w:r w:rsidR="004F78A1">
              <w:rPr>
                <w:sz w:val="24"/>
                <w:szCs w:val="24"/>
              </w:rPr>
              <w:t xml:space="preserve"> </w:t>
            </w:r>
            <w:proofErr w:type="spellStart"/>
            <w:r w:rsidR="004F78A1">
              <w:rPr>
                <w:sz w:val="24"/>
                <w:szCs w:val="24"/>
              </w:rPr>
              <w:t>внутришкольной</w:t>
            </w:r>
            <w:proofErr w:type="spellEnd"/>
            <w:r w:rsidR="004F78A1">
              <w:rPr>
                <w:sz w:val="24"/>
                <w:szCs w:val="24"/>
              </w:rPr>
              <w:t xml:space="preserve"> системы повышения квалификации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4F78A1">
            <w:pPr>
              <w:pStyle w:val="a9"/>
              <w:shd w:val="clear" w:color="auto" w:fill="auto"/>
            </w:pPr>
            <w:r>
              <w:t xml:space="preserve">В учреждении необходимо создать условия для постоянного развития педагогов, так называемое внутрикорпоративное обучение. Кроме курсов </w:t>
            </w:r>
            <w:proofErr w:type="gramStart"/>
            <w:r>
              <w:t>вне</w:t>
            </w:r>
            <w:proofErr w:type="gramEnd"/>
            <w:r>
              <w:t xml:space="preserve">, </w:t>
            </w:r>
            <w:proofErr w:type="gramStart"/>
            <w:r>
              <w:t>нужен</w:t>
            </w:r>
            <w:proofErr w:type="gramEnd"/>
            <w:r>
              <w:t xml:space="preserve"> постоянный обмен опытом внутри коллектива, что позволит вывести учреждение на новый уровень.</w:t>
            </w:r>
          </w:p>
        </w:tc>
      </w:tr>
      <w:tr w:rsidR="00061CC4">
        <w:trPr>
          <w:trHeight w:hRule="exact" w:val="1584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</w:pPr>
            <w:r>
              <w:t xml:space="preserve">2. </w:t>
            </w:r>
            <w:r w:rsidR="00262BD5">
              <w:rPr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262BD5">
            <w:pPr>
              <w:pStyle w:val="a9"/>
              <w:shd w:val="clear" w:color="auto" w:fill="auto"/>
              <w:jc w:val="both"/>
            </w:pPr>
            <w:r>
              <w:t>Создать условия для взаимодействия всех участников образовательных отношений с целью повышения мотивации обучающихся</w:t>
            </w:r>
          </w:p>
        </w:tc>
      </w:tr>
      <w:tr w:rsidR="00262BD5">
        <w:trPr>
          <w:trHeight w:hRule="exact" w:val="2534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BD5" w:rsidRDefault="00262BD5" w:rsidP="00047A9E">
            <w:pPr>
              <w:pStyle w:val="a9"/>
              <w:shd w:val="clear" w:color="auto" w:fill="auto"/>
            </w:pPr>
            <w:r>
              <w:t xml:space="preserve">5. Высокая доля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BD5" w:rsidRDefault="00262BD5" w:rsidP="00047A9E">
            <w:pPr>
              <w:pStyle w:val="a9"/>
              <w:shd w:val="clear" w:color="auto" w:fill="auto"/>
              <w:tabs>
                <w:tab w:val="left" w:pos="2362"/>
                <w:tab w:val="left" w:pos="4882"/>
              </w:tabs>
              <w:spacing w:line="233" w:lineRule="auto"/>
              <w:jc w:val="both"/>
            </w:pPr>
            <w:r>
              <w:t xml:space="preserve">Отсутствие развитых компетенций </w:t>
            </w:r>
            <w:proofErr w:type="gramStart"/>
            <w:r>
              <w:t>п</w:t>
            </w:r>
            <w:proofErr w:type="gramEnd"/>
            <w:r>
              <w:t xml:space="preserve"> работе с учащимися с ОВЗ у учителей могут приводить к повышению риска низкой </w:t>
            </w:r>
            <w:proofErr w:type="spellStart"/>
            <w:r>
              <w:t>инклюзивности</w:t>
            </w:r>
            <w:proofErr w:type="spellEnd"/>
            <w:r>
              <w:tab/>
              <w:t>образовательной</w:t>
            </w:r>
            <w:r>
              <w:tab/>
              <w:t>среды</w:t>
            </w:r>
          </w:p>
          <w:p w:rsidR="00262BD5" w:rsidRDefault="00262BD5" w:rsidP="00047A9E">
            <w:pPr>
              <w:pStyle w:val="a9"/>
              <w:shd w:val="clear" w:color="auto" w:fill="auto"/>
              <w:spacing w:line="233" w:lineRule="auto"/>
            </w:pPr>
            <w:r>
              <w:t>школы.</w:t>
            </w:r>
          </w:p>
        </w:tc>
      </w:tr>
      <w:tr w:rsidR="00061CC4">
        <w:trPr>
          <w:trHeight w:hRule="exact" w:val="322"/>
          <w:jc w:val="center"/>
        </w:trPr>
        <w:tc>
          <w:tcPr>
            <w:tcW w:w="9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061CC4">
            <w:pPr>
              <w:pStyle w:val="a9"/>
              <w:shd w:val="clear" w:color="auto" w:fill="auto"/>
            </w:pPr>
          </w:p>
        </w:tc>
      </w:tr>
      <w:tr w:rsidR="00061CC4">
        <w:trPr>
          <w:trHeight w:hRule="exact" w:val="3782"/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</w:pPr>
            <w:r>
              <w:t xml:space="preserve">4. </w:t>
            </w:r>
            <w:r w:rsidR="00262BD5">
              <w:rPr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spacing w:line="233" w:lineRule="auto"/>
              <w:jc w:val="both"/>
            </w:pPr>
            <w:r>
              <w:t>Низкие результаты - это индикатор, который должен запускать процессы индивидуальной поддержки школьника по выявленным дефицитам.</w:t>
            </w:r>
          </w:p>
          <w:p w:rsidR="00061CC4" w:rsidRDefault="00262BD5" w:rsidP="00262BD5">
            <w:pPr>
              <w:pStyle w:val="a9"/>
              <w:shd w:val="clear" w:color="auto" w:fill="auto"/>
              <w:spacing w:line="233" w:lineRule="auto"/>
              <w:jc w:val="both"/>
            </w:pPr>
            <w:r>
              <w:t>Зачастую родители не помогают своим детям в учёбе, их заинтересованность носит формальный характер. Необходимо усилить работу по вовлечению родителей в школьную жизнь своих детей.</w:t>
            </w:r>
          </w:p>
        </w:tc>
      </w:tr>
    </w:tbl>
    <w:p w:rsidR="00061CC4" w:rsidRDefault="00D03E1D">
      <w:pPr>
        <w:spacing w:line="1" w:lineRule="exact"/>
      </w:pPr>
      <w:r>
        <w:br w:type="page"/>
      </w:r>
    </w:p>
    <w:p w:rsidR="00061CC4" w:rsidRDefault="00061CC4">
      <w:pPr>
        <w:spacing w:after="1039" w:line="1" w:lineRule="exact"/>
      </w:pPr>
      <w:bookmarkStart w:id="10" w:name="_GoBack"/>
      <w:bookmarkEnd w:id="10"/>
    </w:p>
    <w:p w:rsidR="00061CC4" w:rsidRDefault="00D03E1D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Модель совершенствования деятельности ОО</w:t>
      </w:r>
    </w:p>
    <w:p w:rsidR="00061CC4" w:rsidRDefault="00D03E1D">
      <w:pPr>
        <w:pStyle w:val="a7"/>
        <w:shd w:val="clear" w:color="auto" w:fill="auto"/>
      </w:pPr>
      <w:r>
        <w:t>Контекстные условия, в которых существует школа: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5818"/>
      </w:tblGrid>
      <w:tr w:rsidR="00061CC4">
        <w:trPr>
          <w:trHeight w:hRule="exact" w:val="341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Тип населенного пункта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4F78A1">
            <w:pPr>
              <w:pStyle w:val="a9"/>
              <w:shd w:val="clear" w:color="auto" w:fill="auto"/>
            </w:pPr>
            <w:r>
              <w:t>село</w:t>
            </w:r>
          </w:p>
        </w:tc>
      </w:tr>
      <w:tr w:rsidR="00061CC4">
        <w:trPr>
          <w:trHeight w:hRule="exact" w:val="331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Транспортная доступность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4F78A1">
            <w:pPr>
              <w:pStyle w:val="a9"/>
              <w:shd w:val="clear" w:color="auto" w:fill="auto"/>
            </w:pPr>
            <w:r>
              <w:t>Низкая</w:t>
            </w:r>
          </w:p>
        </w:tc>
      </w:tr>
      <w:tr w:rsidR="00061CC4" w:rsidTr="004F78A1">
        <w:trPr>
          <w:trHeight w:hRule="exact" w:val="182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</w:pPr>
            <w:r>
              <w:t>Размер школы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spacing w:line="233" w:lineRule="auto"/>
            </w:pPr>
            <w:r>
              <w:t>Средний</w:t>
            </w:r>
          </w:p>
          <w:p w:rsidR="00061CC4" w:rsidRDefault="00D03E1D" w:rsidP="004F78A1">
            <w:pPr>
              <w:pStyle w:val="a9"/>
              <w:shd w:val="clear" w:color="auto" w:fill="auto"/>
              <w:spacing w:line="233" w:lineRule="auto"/>
            </w:pPr>
            <w:r>
              <w:t xml:space="preserve">Численность учащихся - максимальная по проекту </w:t>
            </w:r>
            <w:r w:rsidR="004F78A1">
              <w:t xml:space="preserve">360 </w:t>
            </w:r>
            <w:r>
              <w:t>чел. в одну смену</w:t>
            </w:r>
            <w:r w:rsidR="004F78A1">
              <w:t>, по факту обучаются 200</w:t>
            </w:r>
          </w:p>
        </w:tc>
      </w:tr>
      <w:tr w:rsidR="00061CC4">
        <w:trPr>
          <w:trHeight w:hRule="exact" w:val="63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spacing w:line="233" w:lineRule="auto"/>
            </w:pPr>
            <w:r>
              <w:t>Социально-экономический уровень муниципалитета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4" w:rsidRDefault="00061CC4">
            <w:pPr>
              <w:rPr>
                <w:sz w:val="10"/>
                <w:szCs w:val="10"/>
              </w:rPr>
            </w:pPr>
          </w:p>
        </w:tc>
      </w:tr>
      <w:tr w:rsidR="00061CC4">
        <w:trPr>
          <w:trHeight w:hRule="exact" w:val="65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spacing w:line="233" w:lineRule="auto"/>
            </w:pPr>
            <w:r>
              <w:t>Особенность контингента учащихся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CC4" w:rsidRDefault="00061CC4">
            <w:pPr>
              <w:rPr>
                <w:sz w:val="10"/>
                <w:szCs w:val="10"/>
              </w:rPr>
            </w:pPr>
          </w:p>
        </w:tc>
      </w:tr>
    </w:tbl>
    <w:p w:rsidR="00061CC4" w:rsidRDefault="00061CC4">
      <w:pPr>
        <w:spacing w:after="619" w:line="1" w:lineRule="exact"/>
      </w:pPr>
    </w:p>
    <w:p w:rsidR="00061CC4" w:rsidRDefault="00D03E1D">
      <w:pPr>
        <w:pStyle w:val="1"/>
        <w:shd w:val="clear" w:color="auto" w:fill="auto"/>
        <w:spacing w:after="720"/>
        <w:ind w:left="2400"/>
      </w:pPr>
      <w:r>
        <w:rPr>
          <w:noProof/>
          <w:lang w:bidi="ar-SA"/>
        </w:rPr>
        <mc:AlternateContent>
          <mc:Choice Requires="wps">
            <w:drawing>
              <wp:anchor distT="0" distB="1795145" distL="876300" distR="756920" simplePos="0" relativeHeight="125829379" behindDoc="0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609600</wp:posOffset>
                </wp:positionV>
                <wp:extent cx="692150" cy="2349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CC4" w:rsidRDefault="00D03E1D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ресурсы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146.25pt;margin-top:48.pt;width:54.5pt;height:18.5pt;z-index:-125829374;mso-wrap-distance-left:69.pt;mso-wrap-distance-right:59.600000000000001pt;mso-wrap-distance-bottom:141.34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ресурсы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5130" distB="635" distL="114300" distR="114300" simplePos="0" relativeHeight="125829381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1014730</wp:posOffset>
                </wp:positionV>
                <wp:extent cx="2096770" cy="162433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162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1CC4" w:rsidRDefault="00D03E1D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82"/>
                              </w:tabs>
                            </w:pPr>
                            <w:r>
                              <w:t>кадры данных (укомплектованность, мониторинг квалификация)</w:t>
                            </w:r>
                          </w:p>
                          <w:p w:rsidR="00061CC4" w:rsidRDefault="00D03E1D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8"/>
                              </w:tabs>
                            </w:pPr>
                            <w:r>
                              <w:t>оснащение (компьютеры, интернет, лаборатории, технологии)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86.25pt;margin-top:79.900000000000006pt;width:165.09999999999999pt;height:127.90000000000001pt;z-index:-125829372;mso-wrap-distance-left:9.pt;mso-wrap-distance-top:31.899999999999999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кадры данных (укомплектованность, мониторинг квалификация)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6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оснащение (компьютеры, интернет, лаборатории, технологии)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школьные управленческие механизмы</w:t>
      </w:r>
    </w:p>
    <w:p w:rsidR="00061CC4" w:rsidRDefault="00D03E1D">
      <w:pPr>
        <w:pStyle w:val="22"/>
        <w:keepNext/>
        <w:keepLines/>
        <w:shd w:val="clear" w:color="auto" w:fill="auto"/>
        <w:spacing w:after="240"/>
        <w:ind w:left="0" w:firstLine="0"/>
        <w:jc w:val="right"/>
      </w:pPr>
      <w:bookmarkStart w:id="11" w:name="bookmark10"/>
      <w:bookmarkStart w:id="12" w:name="bookmark11"/>
      <w:r>
        <w:t>процессы</w:t>
      </w:r>
      <w:bookmarkEnd w:id="11"/>
      <w:bookmarkEnd w:id="12"/>
    </w:p>
    <w:p w:rsidR="00061CC4" w:rsidRDefault="00D03E1D">
      <w:pPr>
        <w:pStyle w:val="1"/>
        <w:shd w:val="clear" w:color="auto" w:fill="auto"/>
        <w:spacing w:after="300"/>
        <w:jc w:val="right"/>
      </w:pPr>
      <w:r>
        <w:t>- управление на основе</w:t>
      </w:r>
    </w:p>
    <w:p w:rsidR="00061CC4" w:rsidRDefault="00D03E1D">
      <w:pPr>
        <w:pStyle w:val="1"/>
        <w:shd w:val="clear" w:color="auto" w:fill="auto"/>
        <w:spacing w:after="300"/>
        <w:jc w:val="right"/>
      </w:pPr>
      <w:proofErr w:type="gramStart"/>
      <w:r>
        <w:t>(мониторинг качества,</w:t>
      </w:r>
      <w:proofErr w:type="gramEnd"/>
    </w:p>
    <w:p w:rsidR="00061CC4" w:rsidRDefault="00D03E1D">
      <w:pPr>
        <w:pStyle w:val="1"/>
        <w:shd w:val="clear" w:color="auto" w:fill="auto"/>
        <w:ind w:left="1860"/>
      </w:pPr>
      <w:r>
        <w:t>потребностей)</w:t>
      </w:r>
    </w:p>
    <w:p w:rsidR="00061CC4" w:rsidRDefault="00D03E1D">
      <w:pPr>
        <w:pStyle w:val="1"/>
        <w:shd w:val="clear" w:color="auto" w:fill="auto"/>
        <w:ind w:right="300"/>
        <w:jc w:val="right"/>
      </w:pPr>
      <w:r>
        <w:t>- педагогические технологии</w:t>
      </w:r>
    </w:p>
    <w:p w:rsidR="00061CC4" w:rsidRDefault="00D03E1D">
      <w:pPr>
        <w:pStyle w:val="1"/>
        <w:shd w:val="clear" w:color="auto" w:fill="auto"/>
        <w:spacing w:after="500"/>
        <w:jc w:val="center"/>
        <w:sectPr w:rsidR="00061CC4">
          <w:pgSz w:w="11900" w:h="16840"/>
          <w:pgMar w:top="490" w:right="738" w:bottom="511" w:left="1567" w:header="62" w:footer="83" w:gutter="0"/>
          <w:pgNumType w:start="1"/>
          <w:cols w:space="720"/>
          <w:noEndnote/>
          <w:docGrid w:linePitch="360"/>
        </w:sectPr>
      </w:pPr>
      <w:r>
        <w:t>(</w:t>
      </w:r>
      <w:proofErr w:type="spellStart"/>
      <w:r>
        <w:t>тьютерство</w:t>
      </w:r>
      <w:proofErr w:type="spellEnd"/>
      <w:r>
        <w:t>, наставничество,</w:t>
      </w:r>
      <w:r>
        <w:br/>
        <w:t>формирующее оценивание)</w:t>
      </w:r>
    </w:p>
    <w:p w:rsidR="00061CC4" w:rsidRDefault="00D03E1D">
      <w:pPr>
        <w:pStyle w:val="a7"/>
        <w:shd w:val="clear" w:color="auto" w:fill="auto"/>
        <w:ind w:left="965"/>
      </w:pPr>
      <w:r>
        <w:lastRenderedPageBreak/>
        <w:t>Направления управленческой деятельности по реализации Модели совершенствования деятельности 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11914"/>
      </w:tblGrid>
      <w:tr w:rsidR="00061CC4">
        <w:trPr>
          <w:trHeight w:hRule="exact" w:val="76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spacing w:line="276" w:lineRule="auto"/>
              <w:jc w:val="center"/>
            </w:pPr>
            <w:r>
              <w:rPr>
                <w:b/>
                <w:bCs/>
              </w:rPr>
              <w:t>Характеристика механизма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Уровень управления </w:t>
            </w:r>
            <w:r>
              <w:rPr>
                <w:b/>
                <w:bCs/>
                <w:color w:val="0F224A"/>
              </w:rPr>
              <w:t xml:space="preserve">- </w:t>
            </w:r>
            <w:r>
              <w:rPr>
                <w:b/>
                <w:bCs/>
              </w:rPr>
              <w:t>школьный</w:t>
            </w:r>
          </w:p>
        </w:tc>
      </w:tr>
      <w:tr w:rsidR="00061CC4">
        <w:trPr>
          <w:trHeight w:hRule="exact" w:val="37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Внутришкольная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система оценки качества подготовки 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>обучающихся</w:t>
            </w:r>
            <w:proofErr w:type="gramEnd"/>
          </w:p>
        </w:tc>
      </w:tr>
      <w:tr w:rsidR="00061CC4">
        <w:trPr>
          <w:trHeight w:hRule="exact" w:val="38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цель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proofErr w:type="gramStart"/>
            <w:r>
              <w:t>Выход ОО из зоны низких результатов, фиксируемый в рамках объективной ВСОКО</w:t>
            </w:r>
            <w:proofErr w:type="gramEnd"/>
          </w:p>
        </w:tc>
      </w:tr>
      <w:tr w:rsidR="00061CC4">
        <w:trPr>
          <w:trHeight w:hRule="exact" w:val="38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не осваивающих образовательную программу</w:t>
            </w:r>
          </w:p>
        </w:tc>
      </w:tr>
      <w:tr w:rsidR="00061CC4">
        <w:trPr>
          <w:trHeight w:hRule="exact" w:val="38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меры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Разработка и реализация программы выхода из зоны низких результатов</w:t>
            </w:r>
          </w:p>
        </w:tc>
      </w:tr>
      <w:tr w:rsidR="00061CC4">
        <w:trPr>
          <w:trHeight w:hRule="exact" w:val="37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Поддержка талантов, развитие способностей (индивидуализация учебного процесса)</w:t>
            </w:r>
          </w:p>
        </w:tc>
      </w:tr>
      <w:tr w:rsidR="00061CC4">
        <w:trPr>
          <w:trHeight w:hRule="exact" w:val="38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цель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Повышение мотивации учащихся с трудностями в обучении</w:t>
            </w:r>
          </w:p>
        </w:tc>
      </w:tr>
      <w:tr w:rsidR="00061CC4">
        <w:trPr>
          <w:trHeight w:hRule="exact" w:val="8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spacing w:after="22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 индивидуальным учебным планам</w:t>
            </w:r>
          </w:p>
          <w:p w:rsidR="00061CC4" w:rsidRDefault="00D03E1D">
            <w:pPr>
              <w:pStyle w:val="a9"/>
              <w:shd w:val="clear" w:color="auto" w:fill="auto"/>
            </w:pPr>
            <w:r>
              <w:t xml:space="preserve">Показатели вовлеченности </w:t>
            </w:r>
            <w:proofErr w:type="gramStart"/>
            <w:r>
              <w:t>обучающихся</w:t>
            </w:r>
            <w:proofErr w:type="gramEnd"/>
            <w:r>
              <w:t xml:space="preserve"> в учебный процесс</w:t>
            </w:r>
          </w:p>
        </w:tc>
      </w:tr>
      <w:tr w:rsidR="00061CC4">
        <w:trPr>
          <w:trHeight w:hRule="exact" w:val="37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меры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Индивидуализация образовательного процесса</w:t>
            </w:r>
          </w:p>
        </w:tc>
      </w:tr>
      <w:tr w:rsidR="00061CC4">
        <w:trPr>
          <w:trHeight w:hRule="exact" w:val="37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Внутришкольная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система профессиональной ориентации учащихся</w:t>
            </w:r>
          </w:p>
        </w:tc>
      </w:tr>
      <w:tr w:rsidR="00061CC4">
        <w:trPr>
          <w:trHeight w:hRule="exact" w:val="65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цель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Повышение учебной мотивации обучающихся за счет развития у них представлений о возможных направлениях будущей профессиональной деятельности</w:t>
            </w:r>
          </w:p>
        </w:tc>
      </w:tr>
      <w:tr w:rsidR="00061CC4">
        <w:trPr>
          <w:trHeight w:hRule="exact" w:val="37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с высокой учебной мотивацией</w:t>
            </w:r>
          </w:p>
        </w:tc>
      </w:tr>
      <w:tr w:rsidR="00061CC4">
        <w:trPr>
          <w:trHeight w:hRule="exact" w:val="38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меры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1CC4" w:rsidRDefault="00061CC4">
            <w:pPr>
              <w:rPr>
                <w:sz w:val="10"/>
                <w:szCs w:val="10"/>
              </w:rPr>
            </w:pPr>
          </w:p>
        </w:tc>
      </w:tr>
      <w:tr w:rsidR="00061CC4">
        <w:trPr>
          <w:trHeight w:hRule="exact" w:val="374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название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D0D4"/>
            <w:vAlign w:val="bottom"/>
          </w:tcPr>
          <w:p w:rsidR="00061CC4" w:rsidRDefault="00D03E1D">
            <w:pPr>
              <w:pStyle w:val="a9"/>
              <w:shd w:val="clear" w:color="auto" w:fill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Внутришкольная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система управления на основе данных</w:t>
            </w:r>
          </w:p>
        </w:tc>
      </w:tr>
      <w:tr w:rsidR="00061CC4">
        <w:trPr>
          <w:trHeight w:hRule="exact" w:val="389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цель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 xml:space="preserve">Формирование школьной системы противодействия рискам учебной </w:t>
            </w:r>
            <w:proofErr w:type="spellStart"/>
            <w:r>
              <w:t>неуспешности</w:t>
            </w:r>
            <w:proofErr w:type="spellEnd"/>
          </w:p>
        </w:tc>
      </w:tr>
      <w:tr w:rsidR="00061CC4">
        <w:trPr>
          <w:trHeight w:hRule="exact" w:val="65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</w:pPr>
            <w:r>
              <w:t>Доля рисков снижения образовательных результатов, по которым разработаны дорожные карты принятия мер</w:t>
            </w:r>
          </w:p>
        </w:tc>
      </w:tr>
      <w:tr w:rsidR="00061CC4">
        <w:trPr>
          <w:trHeight w:hRule="exact" w:val="99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CC4" w:rsidRDefault="00D03E1D">
            <w:pPr>
              <w:pStyle w:val="a9"/>
              <w:shd w:val="clear" w:color="auto" w:fill="auto"/>
              <w:jc w:val="center"/>
            </w:pPr>
            <w:r>
              <w:t>меры</w:t>
            </w:r>
          </w:p>
        </w:tc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CC4" w:rsidRDefault="00D03E1D">
            <w:pPr>
              <w:pStyle w:val="a9"/>
              <w:shd w:val="clear" w:color="auto" w:fill="auto"/>
              <w:tabs>
                <w:tab w:val="left" w:pos="2069"/>
                <w:tab w:val="left" w:pos="4066"/>
                <w:tab w:val="left" w:pos="5611"/>
                <w:tab w:val="left" w:pos="7382"/>
                <w:tab w:val="left" w:pos="9504"/>
              </w:tabs>
            </w:pPr>
            <w:proofErr w:type="gramStart"/>
            <w:r>
              <w:t>Формирование механизмов антикризисного управления ОО на основе данных по различным направлениям</w:t>
            </w:r>
            <w:r>
              <w:tab/>
              <w:t>деятельности</w:t>
            </w:r>
            <w:r>
              <w:tab/>
              <w:t>(качество</w:t>
            </w:r>
            <w:r>
              <w:tab/>
              <w:t>подготовки</w:t>
            </w:r>
            <w:r>
              <w:tab/>
              <w:t>обучающихся,</w:t>
            </w:r>
            <w:r>
              <w:tab/>
              <w:t>профессиональная</w:t>
            </w:r>
            <w:proofErr w:type="gramEnd"/>
          </w:p>
          <w:p w:rsidR="00061CC4" w:rsidRDefault="00D03E1D">
            <w:pPr>
              <w:pStyle w:val="a9"/>
              <w:shd w:val="clear" w:color="auto" w:fill="auto"/>
            </w:pPr>
            <w:r>
              <w:t>компетентность педагогических работников и др.)</w:t>
            </w:r>
          </w:p>
        </w:tc>
      </w:tr>
    </w:tbl>
    <w:p w:rsidR="00061CC4" w:rsidRDefault="00061CC4">
      <w:pPr>
        <w:sectPr w:rsidR="00061CC4">
          <w:pgSz w:w="16840" w:h="11900" w:orient="landscape"/>
          <w:pgMar w:top="1148" w:right="1151" w:bottom="1148" w:left="1429" w:header="720" w:footer="720" w:gutter="0"/>
          <w:cols w:space="720"/>
          <w:noEndnote/>
          <w:docGrid w:linePitch="360"/>
        </w:sectPr>
      </w:pPr>
    </w:p>
    <w:p w:rsidR="00061CC4" w:rsidRDefault="00D03E1D">
      <w:pPr>
        <w:pStyle w:val="22"/>
        <w:keepNext/>
        <w:keepLines/>
        <w:shd w:val="clear" w:color="auto" w:fill="auto"/>
        <w:spacing w:after="260" w:line="269" w:lineRule="auto"/>
        <w:ind w:left="0" w:firstLine="0"/>
        <w:jc w:val="center"/>
      </w:pPr>
      <w:bookmarkStart w:id="13" w:name="bookmark12"/>
      <w:bookmarkStart w:id="14" w:name="bookmark13"/>
      <w:r>
        <w:lastRenderedPageBreak/>
        <w:t>Ожидаемые результаты реализации Концепции</w:t>
      </w:r>
      <w:bookmarkEnd w:id="13"/>
      <w:bookmarkEnd w:id="14"/>
    </w:p>
    <w:p w:rsidR="00061CC4" w:rsidRDefault="00D03E1D">
      <w:pPr>
        <w:pStyle w:val="1"/>
        <w:shd w:val="clear" w:color="auto" w:fill="auto"/>
        <w:spacing w:line="269" w:lineRule="auto"/>
        <w:ind w:firstLine="720"/>
        <w:jc w:val="both"/>
      </w:pPr>
      <w:r>
        <w:t>Описанные в Концепции меры носят управленческий характер.</w:t>
      </w:r>
    </w:p>
    <w:p w:rsidR="00061CC4" w:rsidRDefault="00D03E1D">
      <w:pPr>
        <w:pStyle w:val="1"/>
        <w:shd w:val="clear" w:color="auto" w:fill="auto"/>
        <w:spacing w:line="269" w:lineRule="auto"/>
        <w:ind w:firstLine="720"/>
        <w:jc w:val="both"/>
      </w:pPr>
      <w:r>
        <w:t>Реализация Концепции будет способствовать: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устранению «проблемных зон» в управлении качеством образования на уровне школы, для последующей организации деятельности по устранению выявленных недостатков;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2"/>
        </w:tabs>
        <w:spacing w:line="269" w:lineRule="auto"/>
        <w:jc w:val="both"/>
      </w:pPr>
      <w:r>
        <w:t>выявлению основных факторов, влияющих на эффективность деятельности ОО.</w:t>
      </w:r>
    </w:p>
    <w:p w:rsidR="00061CC4" w:rsidRDefault="00D03E1D">
      <w:pPr>
        <w:pStyle w:val="1"/>
        <w:shd w:val="clear" w:color="auto" w:fill="auto"/>
        <w:spacing w:line="269" w:lineRule="auto"/>
        <w:ind w:firstLine="720"/>
        <w:jc w:val="both"/>
      </w:pPr>
      <w:r>
        <w:t>Реализация Концепции позволит достичь следующих результатов: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ориентация школы на сбор и использование объективных данных о качестве образования с целью их дальнейшего анализа и использования при принятии управленческих решений;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82"/>
        </w:tabs>
        <w:spacing w:line="269" w:lineRule="auto"/>
        <w:jc w:val="both"/>
      </w:pPr>
      <w:r>
        <w:t>повышение значения аналитической работы в процессе разработки управленческих решений на уровне ОО;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повышение устойчивости и результативности школьной системы;</w:t>
      </w:r>
    </w:p>
    <w:p w:rsidR="00061CC4" w:rsidRDefault="00D03E1D">
      <w:pPr>
        <w:pStyle w:val="1"/>
        <w:numPr>
          <w:ilvl w:val="0"/>
          <w:numId w:val="3"/>
        </w:numPr>
        <w:shd w:val="clear" w:color="auto" w:fill="auto"/>
        <w:tabs>
          <w:tab w:val="left" w:pos="277"/>
        </w:tabs>
        <w:spacing w:line="269" w:lineRule="auto"/>
        <w:jc w:val="both"/>
      </w:pPr>
      <w:r>
        <w:t>повышение качества самооценки школы, отказ от формального подхода к диагностике факторов, сдерживающих потенциал развития школы.</w:t>
      </w:r>
    </w:p>
    <w:sectPr w:rsidR="00061CC4">
      <w:pgSz w:w="11900" w:h="16840"/>
      <w:pgMar w:top="1060" w:right="846" w:bottom="1060" w:left="1598" w:header="632" w:footer="6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4D" w:rsidRDefault="00081F4D">
      <w:r>
        <w:separator/>
      </w:r>
    </w:p>
  </w:endnote>
  <w:endnote w:type="continuationSeparator" w:id="0">
    <w:p w:rsidR="00081F4D" w:rsidRDefault="0008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4D" w:rsidRDefault="00081F4D"/>
  </w:footnote>
  <w:footnote w:type="continuationSeparator" w:id="0">
    <w:p w:rsidR="00081F4D" w:rsidRDefault="00081F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0A3A"/>
    <w:multiLevelType w:val="multilevel"/>
    <w:tmpl w:val="FDE03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D07BB"/>
    <w:multiLevelType w:val="multilevel"/>
    <w:tmpl w:val="7E006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45071"/>
    <w:multiLevelType w:val="multilevel"/>
    <w:tmpl w:val="9D987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20653"/>
    <w:multiLevelType w:val="multilevel"/>
    <w:tmpl w:val="90E41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C66BE9"/>
    <w:multiLevelType w:val="multilevel"/>
    <w:tmpl w:val="188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61CC4"/>
    <w:rsid w:val="00061CC4"/>
    <w:rsid w:val="00081F4D"/>
    <w:rsid w:val="00262BD5"/>
    <w:rsid w:val="004A07AE"/>
    <w:rsid w:val="004F78A1"/>
    <w:rsid w:val="0079572C"/>
    <w:rsid w:val="00D03E1D"/>
    <w:rsid w:val="00E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0D54D9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6" w:lineRule="auto"/>
      <w:ind w:left="2620" w:firstLine="1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9" w:lineRule="auto"/>
      <w:ind w:left="5360"/>
    </w:pPr>
    <w:rPr>
      <w:rFonts w:ascii="Arial" w:eastAsia="Arial" w:hAnsi="Arial" w:cs="Arial"/>
      <w:i/>
      <w:iCs/>
      <w:color w:val="0D54D9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1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80" w:line="276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360" w:hanging="1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4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73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color w:val="0D54D9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6" w:lineRule="auto"/>
      <w:ind w:left="2620" w:firstLine="1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99" w:lineRule="auto"/>
      <w:ind w:left="5360"/>
    </w:pPr>
    <w:rPr>
      <w:rFonts w:ascii="Arial" w:eastAsia="Arial" w:hAnsi="Arial" w:cs="Arial"/>
      <w:i/>
      <w:iCs/>
      <w:color w:val="0D54D9"/>
      <w:sz w:val="12"/>
      <w:szCs w:val="1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14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80" w:line="276" w:lineRule="auto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2">
    <w:name w:val="Заголовок №2"/>
    <w:basedOn w:val="a"/>
    <w:link w:val="21"/>
    <w:pPr>
      <w:shd w:val="clear" w:color="auto" w:fill="FFFFFF"/>
      <w:ind w:left="360" w:hanging="1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047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73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Зауч</cp:lastModifiedBy>
  <cp:revision>2</cp:revision>
  <cp:lastPrinted>2022-03-30T03:18:00Z</cp:lastPrinted>
  <dcterms:created xsi:type="dcterms:W3CDTF">2022-03-30T04:41:00Z</dcterms:created>
  <dcterms:modified xsi:type="dcterms:W3CDTF">2022-03-30T04:41:00Z</dcterms:modified>
</cp:coreProperties>
</file>