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7" w:type="dxa"/>
        <w:tblInd w:w="-1026" w:type="dxa"/>
        <w:tblLook w:val="04A0"/>
      </w:tblPr>
      <w:tblGrid>
        <w:gridCol w:w="520"/>
        <w:gridCol w:w="2840"/>
        <w:gridCol w:w="1047"/>
        <w:gridCol w:w="1115"/>
        <w:gridCol w:w="1176"/>
        <w:gridCol w:w="1327"/>
        <w:gridCol w:w="1047"/>
        <w:gridCol w:w="1115"/>
        <w:gridCol w:w="960"/>
        <w:gridCol w:w="960"/>
        <w:gridCol w:w="960"/>
        <w:gridCol w:w="960"/>
      </w:tblGrid>
      <w:tr w:rsidR="00AC572B" w:rsidRPr="00AC572B" w:rsidTr="00AC572B">
        <w:trPr>
          <w:trHeight w:val="855"/>
        </w:trPr>
        <w:tc>
          <w:tcPr>
            <w:tcW w:w="10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"/>
            <w:bookmarkStart w:id="1" w:name="RANGE!A1:H29"/>
            <w:bookmarkEnd w:id="1"/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7. Сведения о внедрении информационных систем управления деятельностью организации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84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Используют "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 (1 / 0)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Используют другие информационные системы (1 / 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12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ведут 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урнал</w:t>
            </w:r>
            <w:proofErr w:type="spell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дневники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используют как систему 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ссылка на адрес организации в системе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наименование  системы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ведут 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.ж</w:t>
            </w:r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урнал</w:t>
            </w:r>
            <w:proofErr w:type="spell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дневники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используют как систему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МБОУ СОШ с. Могилёвка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в общеобразовательных  организациях: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Вечерние (сменные) общеобразовательные организации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в вечерних (сменных) общеобразовательных организациях: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ВСЕГО: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ИТОГО используют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Дневник</w:t>
            </w: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другие информационные системы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30C9" w:rsidRDefault="00A830C9"/>
    <w:p w:rsidR="00AC572B" w:rsidRDefault="00AC572B"/>
    <w:p w:rsidR="00AC572B" w:rsidRDefault="00AC572B"/>
    <w:p w:rsidR="00AC572B" w:rsidRDefault="00AC572B"/>
    <w:p w:rsidR="00AC572B" w:rsidRDefault="00AC572B"/>
    <w:p w:rsidR="00AC572B" w:rsidRDefault="00AC572B"/>
    <w:p w:rsidR="00AC572B" w:rsidRDefault="00AC572B"/>
    <w:tbl>
      <w:tblPr>
        <w:tblW w:w="13836" w:type="dxa"/>
        <w:tblInd w:w="-1168" w:type="dxa"/>
        <w:tblLayout w:type="fixed"/>
        <w:tblLook w:val="04A0"/>
      </w:tblPr>
      <w:tblGrid>
        <w:gridCol w:w="461"/>
        <w:gridCol w:w="1666"/>
        <w:gridCol w:w="1948"/>
        <w:gridCol w:w="1319"/>
        <w:gridCol w:w="985"/>
        <w:gridCol w:w="709"/>
        <w:gridCol w:w="851"/>
        <w:gridCol w:w="763"/>
        <w:gridCol w:w="2206"/>
        <w:gridCol w:w="976"/>
        <w:gridCol w:w="976"/>
        <w:gridCol w:w="976"/>
      </w:tblGrid>
      <w:tr w:rsidR="00AC572B" w:rsidRPr="00AC572B" w:rsidTr="00AC572B">
        <w:trPr>
          <w:trHeight w:val="300"/>
        </w:trPr>
        <w:tc>
          <w:tcPr>
            <w:tcW w:w="10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ru-RU"/>
              </w:rPr>
              <w:t>8. Сведения о сайтах организаций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33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Официальный адрес школьного сайта, размещенного в сети Интернет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Динамический / статический *)</w:t>
            </w:r>
            <w:proofErr w:type="gram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Соответствует требованиям  законодательства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Дата последнего мониторинга ОУО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Расходы на сайт (руб.)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Официальный адрес 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очты</w:t>
            </w:r>
            <w:proofErr w:type="spell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102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Сумма по договору                    (на 2015 г)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Сумма, оплаченная по факту                      (01-06.2015)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МБОУ СОШ с. Могилёвка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mogilevka.edu.27.ru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динамический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01.05.2015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mogilevka2007@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27</w:t>
            </w: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Начального общего образования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в общеобразовательных  организациях: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Вечерние (сменные) общеобразовательные организации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в вечерних (сменных) общеобразовательных организациях: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72B" w:rsidRPr="00AC572B" w:rsidTr="00AC572B">
        <w:trPr>
          <w:trHeight w:val="3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ВСЕГО: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C572B" w:rsidRPr="00AC572B" w:rsidRDefault="00AC572B" w:rsidP="00AC57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</w:pPr>
            <w:r w:rsidRPr="00AC572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C572B" w:rsidRPr="00AC572B" w:rsidTr="00AC572B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72B" w:rsidRPr="00AC572B" w:rsidRDefault="00AC572B" w:rsidP="00AC5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572B" w:rsidRDefault="00AC572B"/>
    <w:sectPr w:rsidR="00AC572B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B"/>
    <w:rsid w:val="00A830C9"/>
    <w:rsid w:val="00AC572B"/>
    <w:rsid w:val="00C12404"/>
    <w:rsid w:val="00F9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2015-03-02T23:18:00Z</dcterms:created>
  <dcterms:modified xsi:type="dcterms:W3CDTF">2015-03-02T23:35:00Z</dcterms:modified>
</cp:coreProperties>
</file>