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F" w:rsidRDefault="006565CF" w:rsidP="006565CF">
      <w:pPr>
        <w:spacing w:after="0"/>
        <w:jc w:val="center"/>
        <w:rPr>
          <w:b/>
        </w:rPr>
      </w:pPr>
      <w:r w:rsidRPr="000F2F84">
        <w:rPr>
          <w:b/>
        </w:rPr>
        <w:t>МУНИЦИПАЛЬНОЕ БЮДЖЕТНОЕ ОБЩЕОБРАЗОВАТЕЛЬНОЕ УЧРЕЖДЕНИЕ СРЕДНЯЯ ОБЩЕОБРАЗОВАТЕЛЬНАЯ ШКОЛА СЕЛА МОГИЛЕВКА МУНИЦИПАЛЬНОГО РАЙОНА ИМЕНИ ЛАЗО</w:t>
      </w:r>
      <w:r>
        <w:rPr>
          <w:b/>
          <w:lang w:val="ru-RU"/>
        </w:rPr>
        <w:t xml:space="preserve"> </w:t>
      </w:r>
      <w:r w:rsidRPr="000F2F84">
        <w:rPr>
          <w:b/>
        </w:rPr>
        <w:t>ХАБАРОВСКОГО КРАЯ</w:t>
      </w:r>
    </w:p>
    <w:p w:rsidR="006565CF" w:rsidRPr="00FB6746" w:rsidRDefault="00DB3452" w:rsidP="006565CF">
      <w:pPr>
        <w:spacing w:after="0" w:line="240" w:lineRule="exact"/>
        <w:ind w:left="113" w:right="57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="006565CF" w:rsidRPr="006565CF">
        <w:rPr>
          <w:sz w:val="28"/>
          <w:szCs w:val="28"/>
          <w:lang w:val="ru-RU"/>
        </w:rPr>
        <w:t xml:space="preserve"> </w:t>
      </w:r>
      <w:r w:rsidR="006565CF" w:rsidRPr="007B5F8E">
        <w:rPr>
          <w:sz w:val="28"/>
          <w:szCs w:val="28"/>
        </w:rPr>
        <w:t xml:space="preserve"> </w:t>
      </w:r>
      <w:proofErr w:type="spellStart"/>
      <w:r w:rsidR="006565CF">
        <w:rPr>
          <w:sz w:val="28"/>
          <w:szCs w:val="28"/>
        </w:rPr>
        <w:t>квартал</w:t>
      </w:r>
      <w:proofErr w:type="spellEnd"/>
      <w:proofErr w:type="gramEnd"/>
      <w:r w:rsidR="006565CF">
        <w:rPr>
          <w:sz w:val="28"/>
          <w:szCs w:val="28"/>
        </w:rPr>
        <w:t xml:space="preserve"> 2015 </w:t>
      </w:r>
      <w:proofErr w:type="spellStart"/>
      <w:r w:rsidR="006565CF">
        <w:rPr>
          <w:sz w:val="28"/>
          <w:szCs w:val="28"/>
        </w:rPr>
        <w:t>года</w:t>
      </w:r>
      <w:proofErr w:type="spell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  <w:gridCol w:w="5103"/>
      </w:tblGrid>
      <w:tr w:rsidR="006565CF" w:rsidRPr="006565CF" w:rsidTr="00D537E8">
        <w:trPr>
          <w:trHeight w:val="572"/>
        </w:trPr>
        <w:tc>
          <w:tcPr>
            <w:tcW w:w="14709" w:type="dxa"/>
            <w:gridSpan w:val="3"/>
          </w:tcPr>
          <w:p w:rsidR="006565CF" w:rsidRPr="006565CF" w:rsidRDefault="006565CF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 xml:space="preserve">Критерии и показатели оценки эффективности работы общеобразовательных учреждений </w:t>
            </w:r>
          </w:p>
        </w:tc>
      </w:tr>
      <w:tr w:rsidR="006565CF" w:rsidRPr="006565CF" w:rsidTr="00D537E8">
        <w:trPr>
          <w:trHeight w:val="250"/>
        </w:trPr>
        <w:tc>
          <w:tcPr>
            <w:tcW w:w="4219" w:type="dxa"/>
          </w:tcPr>
          <w:p w:rsidR="006565CF" w:rsidRPr="006565CF" w:rsidRDefault="006565CF" w:rsidP="00D537E8">
            <w:pPr>
              <w:pStyle w:val="Default"/>
            </w:pPr>
            <w:r w:rsidRPr="006565CF">
              <w:rPr>
                <w:bCs/>
              </w:rPr>
              <w:t xml:space="preserve">Критерии </w:t>
            </w:r>
          </w:p>
        </w:tc>
        <w:tc>
          <w:tcPr>
            <w:tcW w:w="5387" w:type="dxa"/>
          </w:tcPr>
          <w:p w:rsidR="006565CF" w:rsidRPr="006565CF" w:rsidRDefault="006565CF" w:rsidP="00D537E8">
            <w:pPr>
              <w:pStyle w:val="Default"/>
            </w:pPr>
            <w:r w:rsidRPr="006565CF">
              <w:rPr>
                <w:bCs/>
              </w:rPr>
              <w:t xml:space="preserve">Показатели </w:t>
            </w:r>
          </w:p>
        </w:tc>
        <w:tc>
          <w:tcPr>
            <w:tcW w:w="5103" w:type="dxa"/>
          </w:tcPr>
          <w:p w:rsidR="006565CF" w:rsidRPr="006565CF" w:rsidRDefault="006565CF" w:rsidP="00D537E8">
            <w:pPr>
              <w:pStyle w:val="Default"/>
              <w:rPr>
                <w:bCs/>
              </w:rPr>
            </w:pPr>
          </w:p>
        </w:tc>
      </w:tr>
      <w:tr w:rsidR="006565CF" w:rsidRPr="006565CF" w:rsidTr="0099661D">
        <w:trPr>
          <w:trHeight w:val="2101"/>
        </w:trPr>
        <w:tc>
          <w:tcPr>
            <w:tcW w:w="4219" w:type="dxa"/>
          </w:tcPr>
          <w:p w:rsidR="006565CF" w:rsidRPr="006565CF" w:rsidRDefault="006565CF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 xml:space="preserve">Критерий 1. </w:t>
            </w:r>
          </w:p>
          <w:p w:rsidR="006565CF" w:rsidRPr="006565CF" w:rsidRDefault="006565CF" w:rsidP="00D537E8">
            <w:pPr>
              <w:pStyle w:val="Default"/>
              <w:rPr>
                <w:bCs/>
              </w:rPr>
            </w:pPr>
          </w:p>
          <w:p w:rsidR="006565CF" w:rsidRPr="006565CF" w:rsidRDefault="006565CF" w:rsidP="00D537E8">
            <w:pPr>
              <w:pStyle w:val="Default"/>
            </w:pPr>
            <w:r w:rsidRPr="006565CF">
              <w:rPr>
                <w:bCs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обучающихся.</w:t>
            </w:r>
          </w:p>
        </w:tc>
        <w:tc>
          <w:tcPr>
            <w:tcW w:w="5387" w:type="dxa"/>
          </w:tcPr>
          <w:p w:rsidR="0099661D" w:rsidRPr="0099661D" w:rsidRDefault="0099661D" w:rsidP="0099661D">
            <w:pPr>
              <w:pStyle w:val="Default"/>
            </w:pPr>
            <w:r>
              <w:t xml:space="preserve">1.1. </w:t>
            </w:r>
            <w:r w:rsidR="006565CF" w:rsidRPr="006565CF">
              <w:t xml:space="preserve"> </w:t>
            </w:r>
            <w:r w:rsidRPr="0099661D">
              <w:t xml:space="preserve">Сохранность контингента: отсутствие </w:t>
            </w:r>
            <w:proofErr w:type="gramStart"/>
            <w:r w:rsidRPr="0099661D">
              <w:t>обучающихся</w:t>
            </w:r>
            <w:proofErr w:type="gramEnd"/>
            <w:r w:rsidRPr="0099661D">
              <w:t xml:space="preserve">, исключенных за нарушение Устава учреждения за 2014/2015 учебный год. </w:t>
            </w:r>
          </w:p>
          <w:p w:rsidR="0099661D" w:rsidRPr="0099661D" w:rsidRDefault="0099661D" w:rsidP="0099661D">
            <w:pPr>
              <w:pStyle w:val="Default"/>
            </w:pPr>
            <w:r w:rsidRPr="0099661D">
              <w:t xml:space="preserve">1.2. Доля детей, охваченных подготовкой для поступления в 1-й класс школы (1 и более месяцев) в   2015 г. </w:t>
            </w:r>
          </w:p>
          <w:p w:rsidR="0099661D" w:rsidRPr="006565CF" w:rsidRDefault="0099661D" w:rsidP="00D537E8">
            <w:pPr>
              <w:pStyle w:val="Default"/>
              <w:jc w:val="both"/>
            </w:pPr>
          </w:p>
        </w:tc>
        <w:tc>
          <w:tcPr>
            <w:tcW w:w="5103" w:type="dxa"/>
          </w:tcPr>
          <w:p w:rsidR="00284DEC" w:rsidRPr="00284DEC" w:rsidRDefault="0099661D" w:rsidP="00D537E8">
            <w:pPr>
              <w:pStyle w:val="Default"/>
            </w:pPr>
            <w:r>
              <w:t>1.1. Учащихся, исключённых за нарушение Устава учреждения в 2015 году, нет</w:t>
            </w:r>
          </w:p>
          <w:p w:rsidR="0099661D" w:rsidRDefault="0099661D" w:rsidP="00284DEC">
            <w:pPr>
              <w:pStyle w:val="Default"/>
            </w:pPr>
            <w:r>
              <w:t xml:space="preserve">1.2. </w:t>
            </w:r>
          </w:p>
          <w:p w:rsidR="00284DEC" w:rsidRDefault="0099661D" w:rsidP="00284DEC">
            <w:pPr>
              <w:pStyle w:val="Default"/>
            </w:pPr>
            <w:r>
              <w:t xml:space="preserve">2014- 2015 уч. </w:t>
            </w:r>
            <w:r w:rsidR="00284DEC">
              <w:t>год – 100%</w:t>
            </w:r>
          </w:p>
          <w:p w:rsidR="00284DEC" w:rsidRDefault="00284DEC" w:rsidP="00284DEC">
            <w:pPr>
              <w:pStyle w:val="Default"/>
            </w:pPr>
            <w:r>
              <w:t xml:space="preserve">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– 0%</w:t>
            </w:r>
          </w:p>
          <w:p w:rsidR="00253383" w:rsidRDefault="00DB3452" w:rsidP="0099661D">
            <w:pPr>
              <w:pStyle w:val="Default"/>
              <w:jc w:val="both"/>
            </w:pPr>
            <w:r>
              <w:t xml:space="preserve">                                     </w:t>
            </w:r>
          </w:p>
          <w:p w:rsidR="00253383" w:rsidRPr="00284DEC" w:rsidRDefault="00253383" w:rsidP="00253383">
            <w:pPr>
              <w:pStyle w:val="Default"/>
              <w:jc w:val="both"/>
            </w:pPr>
          </w:p>
        </w:tc>
      </w:tr>
      <w:tr w:rsidR="006565CF" w:rsidRPr="006565CF" w:rsidTr="00D537E8">
        <w:trPr>
          <w:trHeight w:val="465"/>
        </w:trPr>
        <w:tc>
          <w:tcPr>
            <w:tcW w:w="4219" w:type="dxa"/>
          </w:tcPr>
          <w:p w:rsidR="006565CF" w:rsidRPr="006565CF" w:rsidRDefault="006565CF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 xml:space="preserve">Критерий 2. </w:t>
            </w:r>
          </w:p>
          <w:p w:rsidR="0099661D" w:rsidRPr="0099661D" w:rsidRDefault="0099661D" w:rsidP="0099661D">
            <w:pPr>
              <w:pStyle w:val="Default"/>
            </w:pPr>
            <w:r w:rsidRPr="0099661D">
              <w:rPr>
                <w:bCs/>
              </w:rPr>
              <w:t xml:space="preserve">Эффективное использование в образовательном процессе современных образовательных технологий, в </w:t>
            </w:r>
            <w:proofErr w:type="spellStart"/>
            <w:r w:rsidRPr="0099661D">
              <w:rPr>
                <w:bCs/>
              </w:rPr>
              <w:t>т.ч</w:t>
            </w:r>
            <w:proofErr w:type="spellEnd"/>
            <w:r w:rsidRPr="0099661D">
              <w:rPr>
                <w:bCs/>
              </w:rPr>
              <w:t>. ИКТ.</w:t>
            </w:r>
          </w:p>
          <w:p w:rsidR="006565CF" w:rsidRPr="006565CF" w:rsidRDefault="006565CF" w:rsidP="00D537E8">
            <w:pPr>
              <w:pStyle w:val="Default"/>
            </w:pPr>
          </w:p>
          <w:p w:rsidR="006565CF" w:rsidRPr="006565CF" w:rsidRDefault="006565CF" w:rsidP="00D537E8">
            <w:pPr>
              <w:pStyle w:val="Default"/>
              <w:rPr>
                <w:bCs/>
              </w:rPr>
            </w:pPr>
          </w:p>
        </w:tc>
        <w:tc>
          <w:tcPr>
            <w:tcW w:w="5387" w:type="dxa"/>
          </w:tcPr>
          <w:p w:rsidR="0099661D" w:rsidRPr="0099661D" w:rsidRDefault="006565CF" w:rsidP="0099661D">
            <w:pPr>
              <w:pStyle w:val="Default"/>
              <w:jc w:val="both"/>
            </w:pPr>
            <w:r w:rsidRPr="006565CF">
              <w:t>2.1.</w:t>
            </w:r>
            <w:r w:rsidR="0099661D">
              <w:rPr>
                <w:color w:val="FF0000"/>
              </w:rPr>
              <w:t xml:space="preserve"> </w:t>
            </w:r>
            <w:r w:rsidR="0099661D" w:rsidRPr="0099661D">
              <w:t>Доля педагогов, использующих современные педагогические технологии в образовательном процессе на всех ступенях обучения.</w:t>
            </w:r>
          </w:p>
          <w:p w:rsidR="0099661D" w:rsidRPr="0099661D" w:rsidRDefault="0099661D" w:rsidP="0099661D">
            <w:pPr>
              <w:jc w:val="both"/>
              <w:rPr>
                <w:sz w:val="24"/>
                <w:szCs w:val="24"/>
              </w:rPr>
            </w:pPr>
            <w:r w:rsidRPr="0099661D">
              <w:rPr>
                <w:sz w:val="24"/>
                <w:szCs w:val="24"/>
                <w:lang w:val="ru-RU"/>
              </w:rPr>
              <w:t>2</w:t>
            </w:r>
            <w:r w:rsidRPr="0099661D">
              <w:rPr>
                <w:sz w:val="24"/>
                <w:szCs w:val="24"/>
              </w:rPr>
              <w:t xml:space="preserve">.2. </w:t>
            </w:r>
            <w:proofErr w:type="spellStart"/>
            <w:r w:rsidRPr="0099661D">
              <w:rPr>
                <w:sz w:val="24"/>
                <w:szCs w:val="24"/>
              </w:rPr>
              <w:t>Доля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педагогов</w:t>
            </w:r>
            <w:proofErr w:type="spellEnd"/>
            <w:r w:rsidRPr="0099661D">
              <w:rPr>
                <w:sz w:val="24"/>
                <w:szCs w:val="24"/>
              </w:rPr>
              <w:t xml:space="preserve">, </w:t>
            </w:r>
            <w:proofErr w:type="spellStart"/>
            <w:r w:rsidRPr="0099661D">
              <w:rPr>
                <w:sz w:val="24"/>
                <w:szCs w:val="24"/>
              </w:rPr>
              <w:t>владеющих</w:t>
            </w:r>
            <w:proofErr w:type="spellEnd"/>
            <w:r w:rsidRPr="0099661D">
              <w:rPr>
                <w:sz w:val="24"/>
                <w:szCs w:val="24"/>
              </w:rPr>
              <w:t xml:space="preserve"> ИКТ (</w:t>
            </w:r>
            <w:proofErr w:type="spellStart"/>
            <w:r w:rsidRPr="0099661D">
              <w:rPr>
                <w:sz w:val="24"/>
                <w:szCs w:val="24"/>
              </w:rPr>
              <w:t>имеющих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сертификаты</w:t>
            </w:r>
            <w:proofErr w:type="spellEnd"/>
            <w:r w:rsidRPr="0099661D">
              <w:rPr>
                <w:sz w:val="24"/>
                <w:szCs w:val="24"/>
              </w:rPr>
              <w:t xml:space="preserve">), </w:t>
            </w:r>
            <w:proofErr w:type="spellStart"/>
            <w:r w:rsidRPr="0099661D">
              <w:rPr>
                <w:sz w:val="24"/>
                <w:szCs w:val="24"/>
              </w:rPr>
              <w:t>от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общего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числа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педагогических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работников</w:t>
            </w:r>
            <w:proofErr w:type="spellEnd"/>
            <w:r w:rsidRPr="0099661D">
              <w:rPr>
                <w:sz w:val="24"/>
                <w:szCs w:val="24"/>
              </w:rPr>
              <w:t xml:space="preserve"> ОУ. </w:t>
            </w:r>
          </w:p>
          <w:p w:rsidR="006565CF" w:rsidRPr="0099661D" w:rsidRDefault="0099661D" w:rsidP="0099661D">
            <w:pPr>
              <w:pStyle w:val="Default"/>
              <w:jc w:val="both"/>
              <w:rPr>
                <w:color w:val="FF0000"/>
              </w:rPr>
            </w:pPr>
            <w:r w:rsidRPr="00CD025E">
              <w:rPr>
                <w:color w:val="auto"/>
              </w:rPr>
              <w:t>2.3. Доля учителей, разработавших материалы для дистанционного обучения школьников.</w:t>
            </w:r>
          </w:p>
        </w:tc>
        <w:tc>
          <w:tcPr>
            <w:tcW w:w="5103" w:type="dxa"/>
          </w:tcPr>
          <w:p w:rsidR="001E5026" w:rsidRDefault="00B64CB4" w:rsidP="00D537E8">
            <w:pPr>
              <w:pStyle w:val="Default"/>
              <w:jc w:val="both"/>
            </w:pPr>
            <w:r>
              <w:t xml:space="preserve">2.1.  – </w:t>
            </w:r>
            <w:r w:rsidR="0099661D">
              <w:t xml:space="preserve"> 81,25 </w:t>
            </w:r>
            <w:r w:rsidR="001E5026">
              <w:t>%</w:t>
            </w:r>
          </w:p>
          <w:p w:rsidR="0099661D" w:rsidRDefault="0099661D" w:rsidP="00D537E8">
            <w:pPr>
              <w:pStyle w:val="Default"/>
              <w:jc w:val="both"/>
            </w:pPr>
          </w:p>
          <w:p w:rsidR="0099661D" w:rsidRDefault="0099661D" w:rsidP="00D537E8">
            <w:pPr>
              <w:pStyle w:val="Default"/>
              <w:jc w:val="both"/>
            </w:pPr>
          </w:p>
          <w:p w:rsidR="001E5026" w:rsidRDefault="00B64CB4" w:rsidP="00D537E8">
            <w:pPr>
              <w:pStyle w:val="Default"/>
              <w:jc w:val="both"/>
            </w:pPr>
            <w:r>
              <w:t xml:space="preserve">2.2.  – </w:t>
            </w:r>
            <w:r w:rsidR="0099661D">
              <w:t>100</w:t>
            </w:r>
            <w:r w:rsidR="001E5026">
              <w:t>%</w:t>
            </w:r>
          </w:p>
          <w:p w:rsidR="0099661D" w:rsidRDefault="0099661D" w:rsidP="00D537E8">
            <w:pPr>
              <w:pStyle w:val="Default"/>
              <w:jc w:val="both"/>
            </w:pPr>
          </w:p>
          <w:p w:rsidR="0099661D" w:rsidRPr="0099661D" w:rsidRDefault="0099661D" w:rsidP="00D537E8">
            <w:pPr>
              <w:pStyle w:val="Default"/>
              <w:jc w:val="both"/>
              <w:rPr>
                <w:color w:val="FF0000"/>
              </w:rPr>
            </w:pPr>
          </w:p>
          <w:p w:rsidR="0099661D" w:rsidRPr="006565CF" w:rsidRDefault="0099661D" w:rsidP="00CD025E">
            <w:pPr>
              <w:pStyle w:val="Default"/>
              <w:jc w:val="both"/>
            </w:pPr>
            <w:r w:rsidRPr="00CD025E">
              <w:rPr>
                <w:color w:val="auto"/>
              </w:rPr>
              <w:t>2.3.</w:t>
            </w:r>
            <w:r w:rsidR="00CD025E">
              <w:rPr>
                <w:color w:val="auto"/>
              </w:rPr>
              <w:t>- 0%</w:t>
            </w:r>
          </w:p>
        </w:tc>
      </w:tr>
      <w:tr w:rsidR="006565CF" w:rsidRPr="006565CF" w:rsidTr="00C97268">
        <w:trPr>
          <w:trHeight w:val="420"/>
        </w:trPr>
        <w:tc>
          <w:tcPr>
            <w:tcW w:w="4219" w:type="dxa"/>
          </w:tcPr>
          <w:p w:rsidR="006565CF" w:rsidRPr="006565CF" w:rsidRDefault="006565CF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>Критерий 3.</w:t>
            </w:r>
          </w:p>
          <w:p w:rsidR="0099661D" w:rsidRPr="0099661D" w:rsidRDefault="0099661D" w:rsidP="0099661D">
            <w:pPr>
              <w:pStyle w:val="Default"/>
            </w:pPr>
            <w:r w:rsidRPr="0099661D">
              <w:rPr>
                <w:bCs/>
              </w:rPr>
              <w:t>Продуктивность реализации приоритетных направлений развития образования.</w:t>
            </w:r>
          </w:p>
          <w:p w:rsidR="006565CF" w:rsidRPr="006565CF" w:rsidRDefault="006565CF" w:rsidP="00D537E8">
            <w:pPr>
              <w:pStyle w:val="Default"/>
            </w:pPr>
          </w:p>
        </w:tc>
        <w:tc>
          <w:tcPr>
            <w:tcW w:w="5387" w:type="dxa"/>
          </w:tcPr>
          <w:p w:rsidR="0099661D" w:rsidRPr="004832C4" w:rsidRDefault="006565CF" w:rsidP="0099661D">
            <w:pPr>
              <w:pStyle w:val="Default"/>
              <w:jc w:val="both"/>
              <w:rPr>
                <w:color w:val="auto"/>
              </w:rPr>
            </w:pPr>
            <w:r w:rsidRPr="004832C4">
              <w:rPr>
                <w:color w:val="auto"/>
              </w:rPr>
              <w:t xml:space="preserve"> </w:t>
            </w:r>
            <w:r w:rsidR="0099661D" w:rsidRPr="004832C4">
              <w:rPr>
                <w:color w:val="auto"/>
              </w:rPr>
              <w:t>3.1. Количество разработанных и опубликованных педагогами образовательного учреждения за квартал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 за квартал.</w:t>
            </w:r>
          </w:p>
          <w:p w:rsidR="006565CF" w:rsidRPr="006565CF" w:rsidRDefault="0099661D" w:rsidP="0099661D">
            <w:pPr>
              <w:jc w:val="both"/>
              <w:rPr>
                <w:sz w:val="24"/>
                <w:szCs w:val="24"/>
              </w:rPr>
            </w:pPr>
            <w:r w:rsidRPr="0099661D">
              <w:rPr>
                <w:sz w:val="24"/>
                <w:szCs w:val="24"/>
              </w:rPr>
              <w:t xml:space="preserve">3.2. </w:t>
            </w:r>
            <w:proofErr w:type="spellStart"/>
            <w:r w:rsidRPr="0099661D">
              <w:rPr>
                <w:sz w:val="24"/>
                <w:szCs w:val="24"/>
              </w:rPr>
              <w:t>Наличие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опубликованных</w:t>
            </w:r>
            <w:proofErr w:type="spellEnd"/>
            <w:r w:rsidRPr="0099661D">
              <w:rPr>
                <w:sz w:val="24"/>
                <w:szCs w:val="24"/>
              </w:rPr>
              <w:t xml:space="preserve"> (в </w:t>
            </w:r>
            <w:proofErr w:type="spellStart"/>
            <w:r w:rsidRPr="0099661D">
              <w:rPr>
                <w:sz w:val="24"/>
                <w:szCs w:val="24"/>
              </w:rPr>
              <w:t>том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числе</w:t>
            </w:r>
            <w:proofErr w:type="spellEnd"/>
            <w:r w:rsidRPr="0099661D">
              <w:rPr>
                <w:sz w:val="24"/>
                <w:szCs w:val="24"/>
              </w:rPr>
              <w:t xml:space="preserve">, </w:t>
            </w:r>
            <w:proofErr w:type="spellStart"/>
            <w:r w:rsidRPr="0099661D">
              <w:rPr>
                <w:sz w:val="24"/>
                <w:szCs w:val="24"/>
              </w:rPr>
              <w:t>на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Интернет-сайтах</w:t>
            </w:r>
            <w:proofErr w:type="spellEnd"/>
            <w:r w:rsidRPr="0099661D">
              <w:rPr>
                <w:sz w:val="24"/>
                <w:szCs w:val="24"/>
              </w:rPr>
              <w:t xml:space="preserve">) </w:t>
            </w:r>
            <w:proofErr w:type="spellStart"/>
            <w:r w:rsidRPr="0099661D">
              <w:rPr>
                <w:sz w:val="24"/>
                <w:szCs w:val="24"/>
              </w:rPr>
              <w:t>методических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разработок</w:t>
            </w:r>
            <w:proofErr w:type="spellEnd"/>
            <w:r w:rsidRPr="0099661D">
              <w:rPr>
                <w:sz w:val="24"/>
                <w:szCs w:val="24"/>
              </w:rPr>
              <w:t xml:space="preserve">, </w:t>
            </w:r>
            <w:proofErr w:type="spellStart"/>
            <w:r w:rsidRPr="0099661D">
              <w:rPr>
                <w:sz w:val="24"/>
                <w:szCs w:val="24"/>
              </w:rPr>
              <w:t>авторских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публикаций</w:t>
            </w:r>
            <w:proofErr w:type="spellEnd"/>
            <w:r w:rsidRPr="0099661D">
              <w:rPr>
                <w:sz w:val="24"/>
                <w:szCs w:val="24"/>
              </w:rPr>
              <w:t xml:space="preserve"> и </w:t>
            </w:r>
            <w:proofErr w:type="spellStart"/>
            <w:r w:rsidRPr="0099661D">
              <w:rPr>
                <w:sz w:val="24"/>
                <w:szCs w:val="24"/>
              </w:rPr>
              <w:t>т.п</w:t>
            </w:r>
            <w:proofErr w:type="spellEnd"/>
            <w:r w:rsidRPr="0099661D">
              <w:rPr>
                <w:sz w:val="24"/>
                <w:szCs w:val="24"/>
              </w:rPr>
              <w:t xml:space="preserve">. </w:t>
            </w:r>
            <w:proofErr w:type="spellStart"/>
            <w:r w:rsidRPr="0099661D">
              <w:rPr>
                <w:sz w:val="24"/>
                <w:szCs w:val="24"/>
              </w:rPr>
              <w:t>руководителя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образовательного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учреждения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за</w:t>
            </w:r>
            <w:proofErr w:type="spellEnd"/>
            <w:r w:rsidRPr="0099661D">
              <w:rPr>
                <w:sz w:val="24"/>
                <w:szCs w:val="24"/>
              </w:rPr>
              <w:t xml:space="preserve"> </w:t>
            </w:r>
            <w:proofErr w:type="spellStart"/>
            <w:r w:rsidRPr="0099661D">
              <w:rPr>
                <w:sz w:val="24"/>
                <w:szCs w:val="24"/>
              </w:rPr>
              <w:t>квартал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65DEA" w:rsidRPr="002B40FE" w:rsidRDefault="00C97268" w:rsidP="00D537E8">
            <w:pPr>
              <w:pStyle w:val="Default"/>
              <w:jc w:val="both"/>
              <w:rPr>
                <w:color w:val="auto"/>
                <w:lang w:val="de-DE"/>
              </w:rPr>
            </w:pPr>
            <w:r w:rsidRPr="004832C4">
              <w:rPr>
                <w:color w:val="auto"/>
                <w:lang w:val="de-DE"/>
              </w:rPr>
              <w:t>3.1. – 1</w:t>
            </w:r>
            <w:r w:rsidR="004832C4" w:rsidRPr="004832C4">
              <w:rPr>
                <w:color w:val="auto"/>
                <w:lang w:val="de-DE"/>
              </w:rPr>
              <w:t>7</w:t>
            </w:r>
            <w:r w:rsidRPr="004832C4">
              <w:rPr>
                <w:color w:val="auto"/>
                <w:lang w:val="de-DE"/>
              </w:rPr>
              <w:t xml:space="preserve"> </w:t>
            </w:r>
          </w:p>
          <w:p w:rsidR="00131873" w:rsidRPr="00B45ACE" w:rsidRDefault="000B051C" w:rsidP="00131873">
            <w:pPr>
              <w:spacing w:after="0"/>
              <w:rPr>
                <w:rStyle w:val="a3"/>
              </w:rPr>
            </w:pPr>
            <w:hyperlink r:id="rId7" w:history="1">
              <w:r w:rsidR="00131873" w:rsidRPr="00B45ACE">
                <w:rPr>
                  <w:rStyle w:val="a3"/>
                </w:rPr>
                <w:t>http://nsportal.ru/ulyanova-tatyana-0</w:t>
              </w:r>
            </w:hyperlink>
            <w:r w:rsidR="00131873" w:rsidRPr="00B45ACE">
              <w:rPr>
                <w:rStyle w:val="a3"/>
              </w:rPr>
              <w:t xml:space="preserve">    </w:t>
            </w:r>
          </w:p>
          <w:p w:rsidR="00131873" w:rsidRPr="008B47DB" w:rsidRDefault="000B051C" w:rsidP="00131873">
            <w:pPr>
              <w:pStyle w:val="Default"/>
              <w:rPr>
                <w:color w:val="auto"/>
                <w:lang w:val="de-DE"/>
              </w:rPr>
            </w:pPr>
            <w:hyperlink r:id="rId8" w:history="1">
              <w:r w:rsidR="00131873" w:rsidRPr="00C23460">
                <w:rPr>
                  <w:rStyle w:val="a3"/>
                  <w:lang w:val="de-DE"/>
                </w:rPr>
                <w:t>http://nsportal.ru/gorbunova-tatyana-vladimirovna</w:t>
              </w:r>
            </w:hyperlink>
          </w:p>
          <w:p w:rsidR="00131873" w:rsidRPr="00B45ACE" w:rsidRDefault="000B051C" w:rsidP="00131873">
            <w:pPr>
              <w:spacing w:after="0"/>
            </w:pPr>
            <w:hyperlink r:id="rId9" w:history="1">
              <w:r w:rsidR="00131873" w:rsidRPr="00B45ACE">
                <w:rPr>
                  <w:rStyle w:val="a3"/>
                </w:rPr>
                <w:t>http://nsportal.ru/savina-zinfira-failovna</w:t>
              </w:r>
            </w:hyperlink>
          </w:p>
          <w:p w:rsidR="00131873" w:rsidRPr="00C23460" w:rsidRDefault="000B051C" w:rsidP="00131873">
            <w:pPr>
              <w:pStyle w:val="Default"/>
              <w:rPr>
                <w:lang w:val="de-DE"/>
              </w:rPr>
            </w:pPr>
            <w:hyperlink r:id="rId10" w:history="1">
              <w:r w:rsidR="00131873" w:rsidRPr="00C23460">
                <w:rPr>
                  <w:rStyle w:val="a3"/>
                  <w:lang w:val="de-DE"/>
                </w:rPr>
                <w:t>http://nsportal.ru/kruzhaev-aleksandr-vladimirovich</w:t>
              </w:r>
            </w:hyperlink>
          </w:p>
          <w:p w:rsidR="00BD23E1" w:rsidRPr="00BD23E1" w:rsidRDefault="000B051C" w:rsidP="00BD23E1">
            <w:pPr>
              <w:spacing w:after="0"/>
              <w:rPr>
                <w:rStyle w:val="a3"/>
                <w:sz w:val="24"/>
                <w:szCs w:val="24"/>
              </w:rPr>
            </w:pPr>
            <w:hyperlink r:id="rId11" w:history="1">
              <w:r w:rsidR="00131873" w:rsidRPr="00C97268">
                <w:rPr>
                  <w:rStyle w:val="a3"/>
                  <w:sz w:val="24"/>
                  <w:szCs w:val="24"/>
                </w:rPr>
                <w:t>http://www.proshkolu.ru/user/julirud/</w:t>
              </w:r>
            </w:hyperlink>
          </w:p>
          <w:p w:rsidR="00BD23E1" w:rsidRPr="004832C4" w:rsidRDefault="000B051C" w:rsidP="00BD23E1">
            <w:pPr>
              <w:spacing w:after="0"/>
              <w:rPr>
                <w:color w:val="0000CC"/>
                <w:sz w:val="24"/>
                <w:szCs w:val="24"/>
                <w:u w:val="single"/>
              </w:rPr>
            </w:pPr>
            <w:hyperlink r:id="rId12" w:tgtFrame="_blank" w:history="1">
              <w:r w:rsidR="00BD23E1" w:rsidRPr="004832C4">
                <w:rPr>
                  <w:rStyle w:val="a3"/>
                  <w:sz w:val="24"/>
                  <w:szCs w:val="24"/>
                </w:rPr>
                <w:t>http</w:t>
              </w:r>
              <w:r w:rsidR="00BD23E1" w:rsidRPr="00BD23E1">
                <w:rPr>
                  <w:rStyle w:val="a3"/>
                  <w:sz w:val="24"/>
                  <w:szCs w:val="24"/>
                </w:rPr>
                <w:t>://</w:t>
              </w:r>
              <w:r w:rsidR="00BD23E1" w:rsidRPr="004832C4">
                <w:rPr>
                  <w:rStyle w:val="a3"/>
                  <w:sz w:val="24"/>
                  <w:szCs w:val="24"/>
                </w:rPr>
                <w:t>lazo</w:t>
              </w:r>
              <w:r w:rsidR="00BD23E1" w:rsidRPr="00BD23E1">
                <w:rPr>
                  <w:rStyle w:val="a3"/>
                  <w:sz w:val="24"/>
                  <w:szCs w:val="24"/>
                </w:rPr>
                <w:t>-</w:t>
              </w:r>
              <w:r w:rsidR="00BD23E1" w:rsidRPr="004832C4">
                <w:rPr>
                  <w:rStyle w:val="a3"/>
                  <w:sz w:val="24"/>
                  <w:szCs w:val="24"/>
                </w:rPr>
                <w:t>englishteachers</w:t>
              </w:r>
              <w:r w:rsidR="00BD23E1" w:rsidRPr="00BD23E1">
                <w:rPr>
                  <w:rStyle w:val="a3"/>
                  <w:sz w:val="24"/>
                  <w:szCs w:val="24"/>
                </w:rPr>
                <w:t>.</w:t>
              </w:r>
              <w:r w:rsidR="00BD23E1" w:rsidRPr="004832C4">
                <w:rPr>
                  <w:rStyle w:val="a3"/>
                  <w:sz w:val="24"/>
                  <w:szCs w:val="24"/>
                </w:rPr>
                <w:t>ippk</w:t>
              </w:r>
              <w:r w:rsidR="00BD23E1" w:rsidRPr="00BD23E1">
                <w:rPr>
                  <w:rStyle w:val="a3"/>
                  <w:sz w:val="24"/>
                  <w:szCs w:val="24"/>
                </w:rPr>
                <w:t>.</w:t>
              </w:r>
              <w:r w:rsidR="00BD23E1" w:rsidRPr="004832C4">
                <w:rPr>
                  <w:rStyle w:val="a3"/>
                  <w:sz w:val="24"/>
                  <w:szCs w:val="24"/>
                </w:rPr>
                <w:t>ru</w:t>
              </w:r>
            </w:hyperlink>
            <w:r w:rsidR="00BD23E1" w:rsidRPr="00BD23E1">
              <w:rPr>
                <w:color w:val="0000FF"/>
                <w:sz w:val="24"/>
                <w:szCs w:val="24"/>
                <w:u w:val="single"/>
              </w:rPr>
              <w:t>)</w:t>
            </w:r>
          </w:p>
          <w:p w:rsidR="00BD23E1" w:rsidRPr="002B40FE" w:rsidRDefault="002B40FE" w:rsidP="002B40F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0D022A">
                <w:rPr>
                  <w:rStyle w:val="a3"/>
                  <w:sz w:val="24"/>
                  <w:szCs w:val="24"/>
                </w:rPr>
                <w:t>http://nsportal.ru/elena-kupriyanova</w:t>
              </w:r>
            </w:hyperlink>
            <w:r w:rsidRPr="000D022A">
              <w:rPr>
                <w:sz w:val="24"/>
                <w:szCs w:val="24"/>
              </w:rPr>
              <w:t>.</w:t>
            </w:r>
          </w:p>
          <w:p w:rsidR="00B42E16" w:rsidRPr="002B40FE" w:rsidRDefault="00B42E16" w:rsidP="00B42E16">
            <w:pPr>
              <w:pStyle w:val="Default"/>
              <w:jc w:val="both"/>
              <w:rPr>
                <w:lang w:val="de-DE"/>
              </w:rPr>
            </w:pPr>
            <w:r w:rsidRPr="002B40FE">
              <w:rPr>
                <w:lang w:val="de-DE"/>
              </w:rPr>
              <w:t>3.2.</w:t>
            </w:r>
            <w:r w:rsidRPr="00C23460">
              <w:rPr>
                <w:lang w:val="de-DE"/>
              </w:rPr>
              <w:t xml:space="preserve"> </w:t>
            </w:r>
            <w:r w:rsidRPr="002B40FE">
              <w:rPr>
                <w:lang w:val="de-DE"/>
              </w:rPr>
              <w:t xml:space="preserve"> – 2 </w:t>
            </w:r>
          </w:p>
          <w:p w:rsidR="00B42E16" w:rsidRPr="003E2C2F" w:rsidRDefault="000B051C" w:rsidP="00B42E16">
            <w:pPr>
              <w:spacing w:after="0"/>
              <w:rPr>
                <w:rStyle w:val="a3"/>
                <w:rFonts w:ascii="Cambria" w:hAnsi="Cambria"/>
                <w:bCs/>
              </w:rPr>
            </w:pPr>
            <w:hyperlink r:id="rId14" w:history="1">
              <w:r w:rsidR="00B42E16" w:rsidRPr="003E2C2F">
                <w:rPr>
                  <w:rStyle w:val="a3"/>
                  <w:rFonts w:ascii="Cambria" w:hAnsi="Cambria"/>
                  <w:bCs/>
                </w:rPr>
                <w:t>http://nsportal.ru/revonenko-o-v</w:t>
              </w:r>
            </w:hyperlink>
          </w:p>
          <w:p w:rsidR="00B42E16" w:rsidRPr="00B42E16" w:rsidRDefault="000B051C" w:rsidP="00B42E16">
            <w:pPr>
              <w:pStyle w:val="Default"/>
              <w:jc w:val="both"/>
              <w:rPr>
                <w:rStyle w:val="a3"/>
                <w:rFonts w:ascii="Cambria" w:hAnsi="Cambria"/>
                <w:bCs/>
                <w:lang w:val="de-DE"/>
              </w:rPr>
            </w:pPr>
            <w:hyperlink r:id="rId15" w:history="1">
              <w:r w:rsidR="00B42E16" w:rsidRPr="00C23460">
                <w:rPr>
                  <w:rStyle w:val="a3"/>
                  <w:rFonts w:ascii="Cambria" w:hAnsi="Cambria"/>
                  <w:bCs/>
                  <w:lang w:val="de-DE"/>
                </w:rPr>
                <w:t>http://multiurok.ru/rewonenko/lenta/</w:t>
              </w:r>
            </w:hyperlink>
          </w:p>
          <w:p w:rsidR="00B42E16" w:rsidRDefault="002B40FE" w:rsidP="00B42E16">
            <w:pPr>
              <w:pStyle w:val="Default"/>
              <w:jc w:val="both"/>
            </w:pPr>
            <w:hyperlink r:id="rId16" w:history="1">
              <w:r w:rsidRPr="002B40FE">
                <w:rPr>
                  <w:rStyle w:val="a3"/>
                  <w:lang w:val="de-DE"/>
                </w:rPr>
                <w:t>http://nsportal.ru/ap/library/drugoe/2015/10/04/zadachi-na-protsenty</w:t>
              </w:r>
            </w:hyperlink>
          </w:p>
          <w:p w:rsidR="002B40FE" w:rsidRDefault="002B40FE" w:rsidP="00B42E16">
            <w:pPr>
              <w:pStyle w:val="Default"/>
              <w:jc w:val="both"/>
            </w:pPr>
            <w:hyperlink r:id="rId17" w:history="1">
              <w:r w:rsidRPr="00306974">
                <w:rPr>
                  <w:rStyle w:val="a3"/>
                </w:rPr>
                <w:t>http://nsportal.ru/ap/library/drugoe/2015/10/0</w:t>
              </w:r>
              <w:r w:rsidRPr="00306974">
                <w:rPr>
                  <w:rStyle w:val="a3"/>
                </w:rPr>
                <w:t>4</w:t>
              </w:r>
              <w:r w:rsidRPr="00306974">
                <w:rPr>
                  <w:rStyle w:val="a3"/>
                </w:rPr>
                <w:t>/figury-vrashcheniya</w:t>
              </w:r>
            </w:hyperlink>
          </w:p>
          <w:p w:rsidR="002B40FE" w:rsidRPr="00B42E16" w:rsidRDefault="002B40FE" w:rsidP="00B42E16">
            <w:pPr>
              <w:pStyle w:val="Default"/>
              <w:jc w:val="both"/>
              <w:rPr>
                <w:rStyle w:val="a3"/>
                <w:rFonts w:ascii="Cambria" w:hAnsi="Cambria"/>
                <w:bCs/>
                <w:lang w:val="de-DE"/>
              </w:rPr>
            </w:pPr>
            <w:hyperlink r:id="rId18" w:history="1">
              <w:r w:rsidRPr="00306974">
                <w:rPr>
                  <w:rStyle w:val="a3"/>
                </w:rPr>
                <w:t>http://nsportal.ru/ap/li</w:t>
              </w:r>
              <w:r w:rsidRPr="00306974">
                <w:rPr>
                  <w:rStyle w:val="a3"/>
                </w:rPr>
                <w:t>b</w:t>
              </w:r>
              <w:r w:rsidRPr="00306974">
                <w:rPr>
                  <w:rStyle w:val="a3"/>
                </w:rPr>
                <w:t>rary/drugoe/2015/10/07/simmetriya-vokrug-nas</w:t>
              </w:r>
            </w:hyperlink>
          </w:p>
          <w:p w:rsidR="00B42E16" w:rsidRPr="00B42E16" w:rsidRDefault="00B42E16" w:rsidP="00D537E8">
            <w:pPr>
              <w:pStyle w:val="Default"/>
              <w:jc w:val="both"/>
              <w:rPr>
                <w:lang w:val="de-DE"/>
              </w:rPr>
            </w:pPr>
          </w:p>
        </w:tc>
      </w:tr>
      <w:tr w:rsidR="00B42E16" w:rsidRPr="006565CF" w:rsidTr="000B051C">
        <w:trPr>
          <w:trHeight w:val="2117"/>
        </w:trPr>
        <w:tc>
          <w:tcPr>
            <w:tcW w:w="4219" w:type="dxa"/>
          </w:tcPr>
          <w:p w:rsidR="00B42E16" w:rsidRPr="00B42E16" w:rsidRDefault="00B42E16" w:rsidP="00CF2E77">
            <w:pPr>
              <w:pStyle w:val="Default"/>
              <w:rPr>
                <w:bCs/>
              </w:rPr>
            </w:pPr>
            <w:r w:rsidRPr="00B42E16">
              <w:rPr>
                <w:bCs/>
              </w:rPr>
              <w:lastRenderedPageBreak/>
              <w:t xml:space="preserve">Критерий 4. </w:t>
            </w:r>
          </w:p>
          <w:p w:rsidR="00B42E16" w:rsidRPr="00B42E16" w:rsidRDefault="00B42E16" w:rsidP="00CF2E77">
            <w:pPr>
              <w:pStyle w:val="Default"/>
              <w:rPr>
                <w:bCs/>
              </w:rPr>
            </w:pPr>
          </w:p>
          <w:p w:rsidR="00B42E16" w:rsidRDefault="00B42E16" w:rsidP="00CF2E7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42E16">
              <w:rPr>
                <w:bCs/>
              </w:rPr>
              <w:t>Система государственно-общественного управления образовательным учреждением и позитивное отношение к образовательному учреждению участников образовательного процесса и общественности</w:t>
            </w:r>
          </w:p>
        </w:tc>
        <w:tc>
          <w:tcPr>
            <w:tcW w:w="5387" w:type="dxa"/>
          </w:tcPr>
          <w:p w:rsidR="00B42E16" w:rsidRPr="00131774" w:rsidRDefault="00B42E16" w:rsidP="00B42E16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>4.1. Отсутствие обоснованных обращений граждан в вышестоящие органы управления образованием (органы власти) за квартал по вопросам конфликтных ситуаций в образовательном учреждении, качества предоставляемых образовательных услуг.</w:t>
            </w:r>
          </w:p>
          <w:p w:rsidR="00B42E16" w:rsidRPr="00131774" w:rsidRDefault="00B42E16" w:rsidP="00B42E16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 xml:space="preserve">4.2. Изучение общественного мнения по наиболее важным вопросам школьной жизни (опросы, анкетирование, дни открытых дверей и др.) за квартал. </w:t>
            </w:r>
          </w:p>
          <w:p w:rsidR="00B42E16" w:rsidRPr="00131774" w:rsidRDefault="00B42E16" w:rsidP="00B42E16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>4.3. Наличие публикаций о деятельности образовательного учреждения в средствах массовой информации (муниципальных, региональных, федеральных) за квартал</w:t>
            </w:r>
            <w:r w:rsidRPr="00131774">
              <w:rPr>
                <w:color w:val="auto"/>
                <w:sz w:val="28"/>
                <w:szCs w:val="28"/>
              </w:rPr>
              <w:t>.</w:t>
            </w:r>
          </w:p>
          <w:p w:rsidR="00B42E16" w:rsidRPr="00131774" w:rsidRDefault="00B42E16" w:rsidP="00D537E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03" w:type="dxa"/>
          </w:tcPr>
          <w:p w:rsidR="00B42E16" w:rsidRPr="00131774" w:rsidRDefault="00B42E16" w:rsidP="00B42E16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>4.1. Обращений граждан за 2015 год не было</w:t>
            </w:r>
          </w:p>
          <w:p w:rsidR="00EF389D" w:rsidRPr="00131774" w:rsidRDefault="00EF389D" w:rsidP="00B42E16">
            <w:pPr>
              <w:pStyle w:val="Default"/>
              <w:jc w:val="both"/>
              <w:rPr>
                <w:color w:val="auto"/>
              </w:rPr>
            </w:pPr>
          </w:p>
          <w:p w:rsidR="00B42E16" w:rsidRPr="00131774" w:rsidRDefault="00B42E16" w:rsidP="00B42E16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 xml:space="preserve">4.2. </w:t>
            </w:r>
            <w:r w:rsidR="00131774">
              <w:rPr>
                <w:color w:val="auto"/>
              </w:rPr>
              <w:t>Классно-обобщающий контроль в 5, 9 классах.</w:t>
            </w:r>
          </w:p>
          <w:p w:rsidR="007F7760" w:rsidRDefault="00131774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  класс: (степень </w:t>
            </w:r>
            <w:proofErr w:type="spellStart"/>
            <w:r>
              <w:rPr>
                <w:color w:val="auto"/>
              </w:rPr>
              <w:t>удовлет-ти</w:t>
            </w:r>
            <w:proofErr w:type="spellEnd"/>
            <w:r>
              <w:rPr>
                <w:color w:val="auto"/>
              </w:rPr>
              <w:t xml:space="preserve"> школьной жизнью):</w:t>
            </w:r>
          </w:p>
          <w:p w:rsidR="00131774" w:rsidRDefault="00131774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идут с радостью в школу – 50%;</w:t>
            </w:r>
          </w:p>
          <w:p w:rsidR="00131774" w:rsidRDefault="00131774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-школа готовит к самостоятельной жизни – 64%;</w:t>
            </w:r>
          </w:p>
          <w:p w:rsidR="00131774" w:rsidRDefault="00131774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школа даёт необходимые знания </w:t>
            </w:r>
            <w:r w:rsidR="00F55220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F55220">
              <w:rPr>
                <w:color w:val="auto"/>
              </w:rPr>
              <w:t>87 %;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в школе интересно, там можно не только учиться, но и заниматься любимым занятием – 71 %.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 класс: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в школе хорошее настроение – 66,6 %;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к учителям можно обратиться в трудной ситуации – 50 %;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школа готовит к самостоятельной жизни – 80%;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положительное отношение к </w:t>
            </w:r>
            <w:proofErr w:type="gramStart"/>
            <w:r>
              <w:rPr>
                <w:color w:val="auto"/>
              </w:rPr>
              <w:t>классному</w:t>
            </w:r>
            <w:proofErr w:type="gramEnd"/>
            <w:r>
              <w:rPr>
                <w:color w:val="auto"/>
              </w:rPr>
              <w:t xml:space="preserve"> рук-</w:t>
            </w:r>
            <w:proofErr w:type="spellStart"/>
            <w:r>
              <w:rPr>
                <w:color w:val="auto"/>
              </w:rPr>
              <w:t>лю</w:t>
            </w:r>
            <w:proofErr w:type="spellEnd"/>
            <w:r>
              <w:rPr>
                <w:color w:val="auto"/>
              </w:rPr>
              <w:t xml:space="preserve"> – 93 %.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ходе акции «Питанию детей – контроль и внимание» проводился опрос родителей и детей по </w:t>
            </w:r>
            <w:proofErr w:type="spellStart"/>
            <w:r>
              <w:rPr>
                <w:color w:val="auto"/>
              </w:rPr>
              <w:t>удовлет</w:t>
            </w:r>
            <w:proofErr w:type="spellEnd"/>
            <w:r>
              <w:rPr>
                <w:color w:val="auto"/>
              </w:rPr>
              <w:t xml:space="preserve">-ю качеством работы </w:t>
            </w:r>
            <w:r>
              <w:rPr>
                <w:color w:val="auto"/>
              </w:rPr>
              <w:lastRenderedPageBreak/>
              <w:t>школьной столовой.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улучшилось качество питания – 78 %;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увеличилось разнообразие блюд – 66 %;</w:t>
            </w:r>
          </w:p>
          <w:p w:rsidR="00F55220" w:rsidRDefault="00F55220" w:rsidP="00B42E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не будут отказываться от горячего питания – 100 % </w:t>
            </w:r>
            <w:proofErr w:type="gramStart"/>
            <w:r>
              <w:rPr>
                <w:color w:val="auto"/>
              </w:rPr>
              <w:t>опрошен</w:t>
            </w:r>
            <w:r w:rsidR="000B051C">
              <w:rPr>
                <w:color w:val="auto"/>
              </w:rPr>
              <w:t>н</w:t>
            </w:r>
            <w:r>
              <w:rPr>
                <w:color w:val="auto"/>
              </w:rPr>
              <w:t>ых</w:t>
            </w:r>
            <w:proofErr w:type="gramEnd"/>
            <w:r>
              <w:rPr>
                <w:color w:val="auto"/>
              </w:rPr>
              <w:t xml:space="preserve">.  </w:t>
            </w:r>
          </w:p>
          <w:p w:rsidR="00EF389D" w:rsidRPr="00131774" w:rsidRDefault="00EF389D" w:rsidP="00D537E8">
            <w:pPr>
              <w:pStyle w:val="Default"/>
              <w:jc w:val="both"/>
              <w:rPr>
                <w:color w:val="auto"/>
              </w:rPr>
            </w:pPr>
          </w:p>
          <w:p w:rsidR="00B42E16" w:rsidRPr="00131774" w:rsidRDefault="00510A74" w:rsidP="00D537E8">
            <w:pPr>
              <w:pStyle w:val="Default"/>
              <w:jc w:val="both"/>
              <w:rPr>
                <w:color w:val="auto"/>
              </w:rPr>
            </w:pPr>
            <w:r w:rsidRPr="00131774">
              <w:rPr>
                <w:color w:val="auto"/>
              </w:rPr>
              <w:t>4</w:t>
            </w:r>
            <w:r w:rsidR="00EF389D" w:rsidRPr="00131774">
              <w:rPr>
                <w:color w:val="auto"/>
              </w:rPr>
              <w:t>.3. - 0</w:t>
            </w:r>
          </w:p>
        </w:tc>
      </w:tr>
      <w:tr w:rsidR="00B42E16" w:rsidRPr="006565CF" w:rsidTr="00D537E8">
        <w:trPr>
          <w:trHeight w:val="70"/>
        </w:trPr>
        <w:tc>
          <w:tcPr>
            <w:tcW w:w="4219" w:type="dxa"/>
          </w:tcPr>
          <w:p w:rsidR="00B42E16" w:rsidRPr="006565CF" w:rsidRDefault="00B42E16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lastRenderedPageBreak/>
              <w:t xml:space="preserve">Критерий 5. 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  <w:p w:rsidR="00B42E16" w:rsidRPr="00B42E16" w:rsidRDefault="00B42E16" w:rsidP="00D537E8">
            <w:pPr>
              <w:pStyle w:val="Default"/>
              <w:rPr>
                <w:b/>
                <w:bCs/>
              </w:rPr>
            </w:pPr>
            <w:r w:rsidRPr="00B42E16">
              <w:rPr>
                <w:bCs/>
              </w:rPr>
              <w:t>Создание условий для сохранения здоровья обучающихся</w:t>
            </w:r>
          </w:p>
        </w:tc>
        <w:tc>
          <w:tcPr>
            <w:tcW w:w="5387" w:type="dxa"/>
          </w:tcPr>
          <w:p w:rsidR="00B42E16" w:rsidRPr="00B347C2" w:rsidRDefault="00B347C2" w:rsidP="00B42E16">
            <w:pPr>
              <w:pStyle w:val="Default"/>
              <w:jc w:val="both"/>
            </w:pPr>
            <w:r>
              <w:t xml:space="preserve">5.1. </w:t>
            </w:r>
            <w:r w:rsidR="00B42E16" w:rsidRPr="00B347C2">
              <w:t xml:space="preserve">Доля </w:t>
            </w:r>
            <w:proofErr w:type="gramStart"/>
            <w:r w:rsidR="00B42E16" w:rsidRPr="00B347C2">
              <w:t>обучающихся</w:t>
            </w:r>
            <w:proofErr w:type="gramEnd"/>
            <w:r w:rsidR="00B42E16" w:rsidRPr="00B347C2">
              <w:t>, занимающихся в школьных:</w:t>
            </w:r>
          </w:p>
          <w:p w:rsidR="00B42E16" w:rsidRPr="00B347C2" w:rsidRDefault="00B42E16" w:rsidP="00B42E16">
            <w:pPr>
              <w:pStyle w:val="Default"/>
              <w:jc w:val="both"/>
            </w:pPr>
            <w:r w:rsidRPr="00B347C2">
              <w:t xml:space="preserve">- спортивных </w:t>
            </w:r>
            <w:proofErr w:type="gramStart"/>
            <w:r w:rsidRPr="00B347C2">
              <w:t>секциях</w:t>
            </w:r>
            <w:proofErr w:type="gramEnd"/>
            <w:r w:rsidRPr="00B347C2">
              <w:t xml:space="preserve">, </w:t>
            </w:r>
          </w:p>
          <w:p w:rsidR="00B42E16" w:rsidRPr="00B347C2" w:rsidRDefault="00B42E16" w:rsidP="00B42E16">
            <w:pPr>
              <w:pStyle w:val="Default"/>
              <w:jc w:val="both"/>
            </w:pPr>
            <w:r w:rsidRPr="00B347C2">
              <w:t xml:space="preserve">- </w:t>
            </w:r>
            <w:proofErr w:type="gramStart"/>
            <w:r w:rsidRPr="00B347C2">
              <w:t>клубах</w:t>
            </w:r>
            <w:proofErr w:type="gramEnd"/>
            <w:r w:rsidRPr="00B347C2">
              <w:t xml:space="preserve">, </w:t>
            </w:r>
          </w:p>
          <w:p w:rsidR="00B42E16" w:rsidRPr="00B347C2" w:rsidRDefault="00B42E16" w:rsidP="00B42E16">
            <w:pPr>
              <w:pStyle w:val="Default"/>
              <w:jc w:val="both"/>
            </w:pPr>
            <w:r w:rsidRPr="00B347C2">
              <w:t xml:space="preserve">- </w:t>
            </w:r>
            <w:proofErr w:type="gramStart"/>
            <w:r w:rsidRPr="00B347C2">
              <w:t>кружках</w:t>
            </w:r>
            <w:proofErr w:type="gramEnd"/>
            <w:r w:rsidRPr="00B347C2">
              <w:t>.</w:t>
            </w:r>
          </w:p>
          <w:p w:rsidR="00B42E16" w:rsidRPr="006565CF" w:rsidRDefault="00B42E16" w:rsidP="00B42E16">
            <w:pPr>
              <w:pStyle w:val="Default"/>
              <w:jc w:val="both"/>
            </w:pPr>
            <w:r w:rsidRPr="000B051C">
              <w:rPr>
                <w:color w:val="auto"/>
              </w:rPr>
              <w:t xml:space="preserve">5.2. Охват </w:t>
            </w:r>
            <w:proofErr w:type="gramStart"/>
            <w:r w:rsidRPr="000B051C">
              <w:rPr>
                <w:color w:val="auto"/>
              </w:rPr>
              <w:t>обучающихся</w:t>
            </w:r>
            <w:proofErr w:type="gramEnd"/>
            <w:r w:rsidRPr="000B051C">
              <w:rPr>
                <w:color w:val="auto"/>
              </w:rPr>
              <w:t xml:space="preserve"> горячим питанием (%).</w:t>
            </w:r>
          </w:p>
        </w:tc>
        <w:tc>
          <w:tcPr>
            <w:tcW w:w="5103" w:type="dxa"/>
          </w:tcPr>
          <w:p w:rsidR="00B42E16" w:rsidRDefault="00B347C2" w:rsidP="00D537E8">
            <w:pPr>
              <w:pStyle w:val="Default"/>
              <w:jc w:val="both"/>
            </w:pPr>
            <w:r>
              <w:t>5.1. Занятость в секциях – 21%, в кружках – 60%</w:t>
            </w:r>
          </w:p>
          <w:p w:rsidR="00EF389D" w:rsidRDefault="00EF389D" w:rsidP="00D537E8">
            <w:pPr>
              <w:pStyle w:val="Default"/>
              <w:jc w:val="both"/>
            </w:pPr>
          </w:p>
          <w:p w:rsidR="00EF389D" w:rsidRDefault="00EF389D" w:rsidP="00D537E8">
            <w:pPr>
              <w:pStyle w:val="Default"/>
              <w:jc w:val="both"/>
            </w:pPr>
          </w:p>
          <w:p w:rsidR="00EF389D" w:rsidRDefault="00EF389D" w:rsidP="00D537E8">
            <w:pPr>
              <w:pStyle w:val="Default"/>
              <w:jc w:val="both"/>
            </w:pPr>
          </w:p>
          <w:p w:rsidR="00EF389D" w:rsidRPr="006565CF" w:rsidRDefault="00EF389D" w:rsidP="000B051C">
            <w:pPr>
              <w:pStyle w:val="Default"/>
              <w:jc w:val="both"/>
            </w:pPr>
            <w:r w:rsidRPr="000B051C">
              <w:rPr>
                <w:color w:val="auto"/>
              </w:rPr>
              <w:t xml:space="preserve">5.2. </w:t>
            </w:r>
            <w:r w:rsidR="000B051C">
              <w:rPr>
                <w:color w:val="auto"/>
              </w:rPr>
              <w:t>–</w:t>
            </w:r>
            <w:r w:rsidRPr="000B051C">
              <w:rPr>
                <w:color w:val="auto"/>
              </w:rPr>
              <w:t xml:space="preserve"> </w:t>
            </w:r>
            <w:r w:rsidR="000B051C">
              <w:rPr>
                <w:color w:val="auto"/>
              </w:rPr>
              <w:t>95,7 %</w:t>
            </w:r>
          </w:p>
        </w:tc>
      </w:tr>
      <w:tr w:rsidR="00B42E16" w:rsidRPr="006565CF" w:rsidTr="00D537E8">
        <w:trPr>
          <w:trHeight w:val="708"/>
        </w:trPr>
        <w:tc>
          <w:tcPr>
            <w:tcW w:w="4219" w:type="dxa"/>
          </w:tcPr>
          <w:p w:rsidR="00B42E16" w:rsidRPr="006565CF" w:rsidRDefault="00B42E16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 xml:space="preserve">Критерий 6. 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  <w:p w:rsidR="00EF389D" w:rsidRPr="00EF389D" w:rsidRDefault="00EF389D" w:rsidP="00EF389D">
            <w:pPr>
              <w:pStyle w:val="Default"/>
              <w:rPr>
                <w:bCs/>
              </w:rPr>
            </w:pPr>
            <w:r w:rsidRPr="00EF389D">
              <w:rPr>
                <w:bCs/>
              </w:rPr>
              <w:t>Обеспечение условий комплексной безопасности и условий охраны труда участников образовательного процесса.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</w:tc>
        <w:tc>
          <w:tcPr>
            <w:tcW w:w="5387" w:type="dxa"/>
          </w:tcPr>
          <w:p w:rsidR="00EF389D" w:rsidRPr="00EF389D" w:rsidRDefault="00EF389D" w:rsidP="00EF389D">
            <w:pPr>
              <w:pStyle w:val="Default"/>
              <w:jc w:val="both"/>
            </w:pPr>
            <w:r w:rsidRPr="00EF389D">
              <w:t>6.1. Количество случаев травматизма детей во время пребывания в школе за квартал.</w:t>
            </w:r>
          </w:p>
          <w:p w:rsidR="00EF389D" w:rsidRPr="00EF389D" w:rsidRDefault="00EF389D" w:rsidP="00EF389D">
            <w:pPr>
              <w:pStyle w:val="Default"/>
              <w:jc w:val="both"/>
            </w:pPr>
            <w:r w:rsidRPr="00EF389D">
              <w:t xml:space="preserve">6.2. Количество случаев травматизма работников образовательных учреждений за квартал. </w:t>
            </w:r>
          </w:p>
          <w:p w:rsidR="00EF389D" w:rsidRPr="00EF389D" w:rsidRDefault="00EF389D" w:rsidP="00EF389D">
            <w:pPr>
              <w:pStyle w:val="Default"/>
              <w:jc w:val="both"/>
            </w:pPr>
            <w:r w:rsidRPr="00EF389D">
              <w:t xml:space="preserve">6.3. </w:t>
            </w:r>
            <w:proofErr w:type="gramStart"/>
            <w:r w:rsidRPr="00EF389D"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квартал. </w:t>
            </w:r>
            <w:proofErr w:type="gramEnd"/>
          </w:p>
          <w:p w:rsidR="00B42E16" w:rsidRPr="006565CF" w:rsidRDefault="00EF389D" w:rsidP="00EF389D">
            <w:pPr>
              <w:pStyle w:val="Default"/>
              <w:jc w:val="both"/>
            </w:pPr>
            <w:r w:rsidRPr="00EF389D">
              <w:t>6.4. Наличие работающей «тревожной кнопки» в образовательном учреждении.</w:t>
            </w:r>
          </w:p>
        </w:tc>
        <w:tc>
          <w:tcPr>
            <w:tcW w:w="5103" w:type="dxa"/>
          </w:tcPr>
          <w:p w:rsidR="00B42E16" w:rsidRPr="001E5026" w:rsidRDefault="00EF389D" w:rsidP="001E5026">
            <w:pPr>
              <w:pStyle w:val="Default"/>
              <w:jc w:val="both"/>
            </w:pPr>
            <w:r>
              <w:t>6.1</w:t>
            </w:r>
            <w:r w:rsidR="00B42E16" w:rsidRPr="001E5026">
              <w:t xml:space="preserve">. </w:t>
            </w:r>
            <w:r>
              <w:t>- 0</w:t>
            </w:r>
          </w:p>
          <w:p w:rsidR="00EF389D" w:rsidRDefault="00EF389D" w:rsidP="001E5026">
            <w:pPr>
              <w:pStyle w:val="Default"/>
              <w:jc w:val="both"/>
            </w:pPr>
          </w:p>
          <w:p w:rsidR="00B42E16" w:rsidRDefault="00EF389D" w:rsidP="00EF389D">
            <w:pPr>
              <w:pStyle w:val="Default"/>
              <w:jc w:val="both"/>
            </w:pPr>
            <w:r>
              <w:t>6.2</w:t>
            </w:r>
            <w:r w:rsidR="00B42E16" w:rsidRPr="001E5026">
              <w:t xml:space="preserve">. </w:t>
            </w:r>
            <w:r>
              <w:t xml:space="preserve"> – 0</w:t>
            </w:r>
          </w:p>
          <w:p w:rsidR="00EF389D" w:rsidRDefault="00EF389D" w:rsidP="00EF389D">
            <w:pPr>
              <w:pStyle w:val="Default"/>
              <w:jc w:val="both"/>
            </w:pPr>
          </w:p>
          <w:p w:rsidR="00EF389D" w:rsidRDefault="00EF389D" w:rsidP="00EF389D">
            <w:pPr>
              <w:pStyle w:val="Default"/>
              <w:jc w:val="both"/>
            </w:pPr>
            <w:r>
              <w:t>6.3. – 0</w:t>
            </w:r>
          </w:p>
          <w:p w:rsidR="00EF389D" w:rsidRDefault="00EF389D" w:rsidP="00EF389D">
            <w:pPr>
              <w:pStyle w:val="Default"/>
              <w:jc w:val="both"/>
            </w:pPr>
          </w:p>
          <w:p w:rsidR="00EF389D" w:rsidRDefault="00EF389D" w:rsidP="00EF389D">
            <w:pPr>
              <w:pStyle w:val="Default"/>
              <w:jc w:val="both"/>
            </w:pPr>
          </w:p>
          <w:p w:rsidR="00EF389D" w:rsidRDefault="00EF389D" w:rsidP="00EF389D">
            <w:pPr>
              <w:pStyle w:val="Default"/>
              <w:jc w:val="both"/>
            </w:pPr>
          </w:p>
          <w:p w:rsidR="00EF389D" w:rsidRPr="001E5026" w:rsidRDefault="00EF389D" w:rsidP="00EF389D">
            <w:pPr>
              <w:pStyle w:val="Default"/>
              <w:jc w:val="both"/>
            </w:pPr>
            <w:r>
              <w:t>6.4. – имеется работающая «</w:t>
            </w:r>
            <w:r w:rsidRPr="00EF389D">
              <w:t>тревожн</w:t>
            </w:r>
            <w:r>
              <w:t>ая кнопка»</w:t>
            </w:r>
          </w:p>
        </w:tc>
      </w:tr>
      <w:tr w:rsidR="00B42E16" w:rsidRPr="006565CF" w:rsidTr="00BD23E1">
        <w:trPr>
          <w:trHeight w:val="1129"/>
        </w:trPr>
        <w:tc>
          <w:tcPr>
            <w:tcW w:w="4219" w:type="dxa"/>
          </w:tcPr>
          <w:p w:rsidR="00B42E16" w:rsidRPr="006565CF" w:rsidRDefault="00B42E16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t>Критерий 7.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  <w:p w:rsidR="00EF389D" w:rsidRPr="00EF389D" w:rsidRDefault="00EF389D" w:rsidP="00EF389D">
            <w:pPr>
              <w:pStyle w:val="Default"/>
            </w:pPr>
            <w:r w:rsidRPr="00EF389D">
              <w:rPr>
                <w:bCs/>
              </w:rPr>
              <w:t>Участие в муниципальных, региональных, федеральных и международных фестивалях, конкурсах и др.</w:t>
            </w:r>
            <w:r w:rsidRPr="00EF389D">
              <w:t xml:space="preserve"> 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</w:tc>
        <w:tc>
          <w:tcPr>
            <w:tcW w:w="5387" w:type="dxa"/>
          </w:tcPr>
          <w:p w:rsidR="007F7760" w:rsidRPr="007F7760" w:rsidRDefault="007F7760" w:rsidP="007F7760">
            <w:pPr>
              <w:pStyle w:val="Default"/>
              <w:jc w:val="both"/>
            </w:pPr>
            <w:r>
              <w:rPr>
                <w:sz w:val="28"/>
                <w:szCs w:val="28"/>
              </w:rPr>
              <w:t>7</w:t>
            </w:r>
            <w:r w:rsidRPr="007F7760">
              <w:t xml:space="preserve">.1. Участие школы в фестивалях, конкурсах, проектах и др. за квартал: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муниципального уровня,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регионального уровня,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всероссийского уровня, </w:t>
            </w:r>
          </w:p>
          <w:p w:rsidR="007F7760" w:rsidRPr="00E515FE" w:rsidRDefault="007F7760" w:rsidP="007F7760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7F7760">
              <w:t xml:space="preserve">- международного уровня. </w:t>
            </w:r>
            <w:r w:rsidR="00E515FE">
              <w:t xml:space="preserve">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7.2. Результаты участия образовательного учреждения в муниципальных, региональных, федеральных и международных фестивалях, </w:t>
            </w:r>
            <w:r w:rsidRPr="007F7760">
              <w:lastRenderedPageBreak/>
              <w:t xml:space="preserve">конкурсах, проектах и др. за квартал: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специальный приз,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лауреат,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финалист,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третье место,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второе место,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победитель.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7.3. Результаты участия сотрудников образовательного учреждения в муниципальных, региональных, федеральных и международных фестивалях, конкурсах и др. за квартал: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специальный приз,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лауреат,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финалист,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третье место, </w:t>
            </w:r>
          </w:p>
          <w:p w:rsidR="007F7760" w:rsidRPr="007F7760" w:rsidRDefault="007F7760" w:rsidP="007F7760">
            <w:pPr>
              <w:pStyle w:val="Default"/>
              <w:jc w:val="both"/>
            </w:pPr>
            <w:r w:rsidRPr="007F7760">
              <w:t xml:space="preserve">- второе место, </w:t>
            </w:r>
          </w:p>
          <w:p w:rsidR="000B051C" w:rsidRPr="007F7760" w:rsidRDefault="007F7760" w:rsidP="007F7760">
            <w:pPr>
              <w:pStyle w:val="Default"/>
              <w:jc w:val="both"/>
            </w:pPr>
            <w:r w:rsidRPr="007F7760">
              <w:t>- победитель.</w:t>
            </w:r>
            <w:bookmarkStart w:id="0" w:name="_GoBack"/>
            <w:bookmarkEnd w:id="0"/>
          </w:p>
          <w:p w:rsidR="00B42E16" w:rsidRPr="006565CF" w:rsidRDefault="007F7760" w:rsidP="007F7760">
            <w:pPr>
              <w:jc w:val="both"/>
              <w:rPr>
                <w:sz w:val="24"/>
                <w:szCs w:val="24"/>
              </w:rPr>
            </w:pPr>
            <w:r w:rsidRPr="007F7760">
              <w:rPr>
                <w:sz w:val="24"/>
                <w:szCs w:val="24"/>
              </w:rPr>
              <w:t xml:space="preserve">7.4. </w:t>
            </w:r>
            <w:proofErr w:type="spellStart"/>
            <w:r w:rsidRPr="007F7760">
              <w:rPr>
                <w:sz w:val="24"/>
                <w:szCs w:val="24"/>
              </w:rPr>
              <w:t>Количество</w:t>
            </w:r>
            <w:proofErr w:type="spellEnd"/>
            <w:r w:rsidRPr="007F7760">
              <w:rPr>
                <w:sz w:val="24"/>
                <w:szCs w:val="24"/>
              </w:rPr>
              <w:t xml:space="preserve"> </w:t>
            </w:r>
            <w:proofErr w:type="spellStart"/>
            <w:r w:rsidRPr="007F7760">
              <w:rPr>
                <w:sz w:val="24"/>
                <w:szCs w:val="24"/>
              </w:rPr>
              <w:t>социальных</w:t>
            </w:r>
            <w:proofErr w:type="spellEnd"/>
            <w:r w:rsidRPr="007F7760">
              <w:rPr>
                <w:sz w:val="24"/>
                <w:szCs w:val="24"/>
              </w:rPr>
              <w:t xml:space="preserve"> </w:t>
            </w:r>
            <w:proofErr w:type="spellStart"/>
            <w:r w:rsidRPr="007F7760">
              <w:rPr>
                <w:sz w:val="24"/>
                <w:szCs w:val="24"/>
              </w:rPr>
              <w:t>проектов</w:t>
            </w:r>
            <w:proofErr w:type="spellEnd"/>
            <w:r w:rsidRPr="007F7760">
              <w:rPr>
                <w:sz w:val="24"/>
                <w:szCs w:val="24"/>
              </w:rPr>
              <w:t xml:space="preserve">, </w:t>
            </w:r>
            <w:proofErr w:type="spellStart"/>
            <w:r w:rsidRPr="007F7760">
              <w:rPr>
                <w:sz w:val="24"/>
                <w:szCs w:val="24"/>
              </w:rPr>
              <w:t>реализованных</w:t>
            </w:r>
            <w:proofErr w:type="spellEnd"/>
            <w:r w:rsidRPr="007F7760">
              <w:rPr>
                <w:sz w:val="24"/>
                <w:szCs w:val="24"/>
              </w:rPr>
              <w:t xml:space="preserve"> ОУ в </w:t>
            </w:r>
            <w:proofErr w:type="spellStart"/>
            <w:r w:rsidRPr="007F7760">
              <w:rPr>
                <w:sz w:val="24"/>
                <w:szCs w:val="24"/>
              </w:rPr>
              <w:t>течение</w:t>
            </w:r>
            <w:proofErr w:type="spellEnd"/>
            <w:r w:rsidRPr="007F7760">
              <w:rPr>
                <w:sz w:val="24"/>
                <w:szCs w:val="24"/>
              </w:rPr>
              <w:t xml:space="preserve"> </w:t>
            </w:r>
            <w:proofErr w:type="spellStart"/>
            <w:r w:rsidRPr="007F7760">
              <w:rPr>
                <w:sz w:val="24"/>
                <w:szCs w:val="24"/>
              </w:rPr>
              <w:t>квартала</w:t>
            </w:r>
            <w:proofErr w:type="spellEnd"/>
            <w:r w:rsidRPr="007F7760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15FE" w:rsidRPr="007F7760" w:rsidRDefault="00E515FE" w:rsidP="00E515FE">
            <w:pPr>
              <w:pStyle w:val="Default"/>
              <w:jc w:val="both"/>
            </w:pPr>
            <w:r>
              <w:lastRenderedPageBreak/>
              <w:t>7</w:t>
            </w:r>
            <w:r w:rsidRPr="007F7760">
              <w:t xml:space="preserve">.1. </w:t>
            </w:r>
            <w:r>
              <w:rPr>
                <w:u w:val="single"/>
              </w:rPr>
              <w:t>М</w:t>
            </w:r>
            <w:r w:rsidRPr="007F7760">
              <w:rPr>
                <w:u w:val="single"/>
              </w:rPr>
              <w:t>униципальный уровень</w:t>
            </w:r>
            <w:r w:rsidRPr="007F7760">
              <w:t xml:space="preserve"> 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Спорт против наркотиков</w:t>
            </w:r>
          </w:p>
          <w:p w:rsidR="00E515FE" w:rsidRPr="007F7760" w:rsidRDefault="00E515FE" w:rsidP="00E515FE">
            <w:pPr>
              <w:pStyle w:val="Default"/>
              <w:jc w:val="both"/>
            </w:pPr>
            <w:r>
              <w:t>- К</w:t>
            </w:r>
            <w:r w:rsidRPr="007F7760">
              <w:t>онкурс рисунков по ПДД</w:t>
            </w:r>
          </w:p>
          <w:p w:rsidR="00E515FE" w:rsidRPr="007F7760" w:rsidRDefault="00E515FE" w:rsidP="00E515FE">
            <w:pPr>
              <w:pStyle w:val="Default"/>
              <w:jc w:val="both"/>
              <w:rPr>
                <w:u w:val="single"/>
              </w:rPr>
            </w:pPr>
            <w:r w:rsidRPr="007F7760">
              <w:rPr>
                <w:u w:val="single"/>
              </w:rPr>
              <w:t>Региональный уровень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на знание символики Хабаровского края (портал Прообраз)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стихотворений на тему «Безопасность на ЖД»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рисунков «Красота божьего мира»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рисунков по ПДД «НК Альянс»</w:t>
            </w:r>
          </w:p>
          <w:p w:rsidR="00E515FE" w:rsidRPr="007F7760" w:rsidRDefault="00E515FE" w:rsidP="00E515FE">
            <w:pPr>
              <w:pStyle w:val="Default"/>
              <w:jc w:val="both"/>
              <w:rPr>
                <w:u w:val="single"/>
              </w:rPr>
            </w:pPr>
            <w:r w:rsidRPr="007F7760">
              <w:rPr>
                <w:u w:val="single"/>
              </w:rPr>
              <w:lastRenderedPageBreak/>
              <w:t>Федеральный  уровень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рисунков «Натюрморт», «Портрет моей семьи» на портале «Одарённые дети»</w:t>
            </w:r>
          </w:p>
          <w:p w:rsidR="00E515FE" w:rsidRDefault="00E515FE" w:rsidP="00E515FE">
            <w:pPr>
              <w:pStyle w:val="Default"/>
              <w:jc w:val="both"/>
            </w:pPr>
            <w:r w:rsidRPr="007F7760">
              <w:t>- Эко-урок «Вода России»</w:t>
            </w:r>
          </w:p>
          <w:p w:rsidR="00131873" w:rsidRPr="007F7760" w:rsidRDefault="00131873" w:rsidP="00131873">
            <w:pPr>
              <w:pStyle w:val="Default"/>
              <w:jc w:val="both"/>
            </w:pPr>
            <w:r>
              <w:t xml:space="preserve">- Олимпиада по русскому языку </w:t>
            </w:r>
            <w:r w:rsidRPr="007F7760">
              <w:t>на портале «Одарённые дети»</w:t>
            </w:r>
          </w:p>
          <w:p w:rsidR="00E515FE" w:rsidRPr="007F7760" w:rsidRDefault="00303563" w:rsidP="00E515FE">
            <w:pPr>
              <w:pStyle w:val="Default"/>
              <w:jc w:val="both"/>
            </w:pPr>
            <w:r>
              <w:t>- интернет олимпиада по английскому языку</w:t>
            </w:r>
          </w:p>
          <w:p w:rsidR="00E515FE" w:rsidRPr="007F7760" w:rsidRDefault="00E515FE" w:rsidP="00E515FE">
            <w:pPr>
              <w:pStyle w:val="Default"/>
              <w:jc w:val="both"/>
            </w:pPr>
            <w:r>
              <w:t>7</w:t>
            </w:r>
            <w:r w:rsidRPr="007F7760">
              <w:t xml:space="preserve">.2. </w:t>
            </w:r>
            <w:r w:rsidRPr="007F7760">
              <w:rPr>
                <w:u w:val="single"/>
              </w:rPr>
              <w:t>Муниципальный уровень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Фестиваль «Арт-авеню» - 2,3 место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- конкурс рисунков «Пусть всегда будет мама» - 1, 3 место</w:t>
            </w:r>
          </w:p>
          <w:p w:rsidR="00E515FE" w:rsidRDefault="00E515FE" w:rsidP="00E515FE">
            <w:pPr>
              <w:pStyle w:val="Default"/>
              <w:jc w:val="both"/>
            </w:pPr>
            <w:r w:rsidRPr="007F7760">
              <w:t>- «Чудо шашки» - 3 место</w:t>
            </w:r>
          </w:p>
          <w:p w:rsidR="00E515FE" w:rsidRPr="007F7760" w:rsidRDefault="00E515FE" w:rsidP="00E515FE">
            <w:pPr>
              <w:pStyle w:val="Default"/>
              <w:jc w:val="both"/>
            </w:pPr>
          </w:p>
          <w:p w:rsidR="00E515FE" w:rsidRPr="007F7760" w:rsidRDefault="00131873" w:rsidP="00E515FE">
            <w:pPr>
              <w:pStyle w:val="Default"/>
              <w:jc w:val="both"/>
            </w:pPr>
            <w:r>
              <w:t>7</w:t>
            </w:r>
            <w:r w:rsidR="00E515FE" w:rsidRPr="007F7760">
              <w:t>.3.</w:t>
            </w:r>
            <w:r w:rsidR="00E515FE">
              <w:rPr>
                <w:u w:val="single"/>
              </w:rPr>
              <w:t>Р</w:t>
            </w:r>
            <w:r w:rsidR="00E515FE" w:rsidRPr="007F7760">
              <w:rPr>
                <w:u w:val="single"/>
              </w:rPr>
              <w:t>егиональный уровень</w:t>
            </w:r>
            <w:r w:rsidR="00E515FE" w:rsidRPr="007F7760">
              <w:t xml:space="preserve"> </w:t>
            </w:r>
          </w:p>
          <w:p w:rsidR="00E515FE" w:rsidRPr="007F7760" w:rsidRDefault="00E515FE" w:rsidP="00E515FE">
            <w:pPr>
              <w:pStyle w:val="Default"/>
              <w:jc w:val="both"/>
            </w:pPr>
            <w:r w:rsidRPr="007F7760">
              <w:t>Конкурс методического мастерства «Методический олимп»</w:t>
            </w:r>
            <w:r w:rsidR="00131873">
              <w:t xml:space="preserve"> - участие</w:t>
            </w:r>
          </w:p>
          <w:p w:rsidR="00E515FE" w:rsidRDefault="00E515FE" w:rsidP="00E515FE">
            <w:pPr>
              <w:pStyle w:val="Default"/>
              <w:jc w:val="both"/>
            </w:pPr>
          </w:p>
          <w:p w:rsidR="00E515FE" w:rsidRDefault="00131873" w:rsidP="00E515FE">
            <w:pPr>
              <w:pStyle w:val="Default"/>
              <w:jc w:val="both"/>
            </w:pPr>
            <w:r>
              <w:t>7</w:t>
            </w:r>
            <w:r w:rsidR="00E515FE">
              <w:t>.4. – 0</w:t>
            </w:r>
          </w:p>
          <w:p w:rsidR="00B42E16" w:rsidRPr="006565CF" w:rsidRDefault="00B42E16" w:rsidP="00D537E8">
            <w:pPr>
              <w:pStyle w:val="Default"/>
              <w:jc w:val="both"/>
            </w:pPr>
          </w:p>
        </w:tc>
      </w:tr>
      <w:tr w:rsidR="00B42E16" w:rsidRPr="006565CF" w:rsidTr="00D537E8">
        <w:trPr>
          <w:trHeight w:val="708"/>
        </w:trPr>
        <w:tc>
          <w:tcPr>
            <w:tcW w:w="4219" w:type="dxa"/>
          </w:tcPr>
          <w:p w:rsidR="00B42E16" w:rsidRPr="006565CF" w:rsidRDefault="00B42E16" w:rsidP="00D537E8">
            <w:pPr>
              <w:pStyle w:val="Default"/>
              <w:rPr>
                <w:bCs/>
              </w:rPr>
            </w:pPr>
            <w:r w:rsidRPr="006565CF">
              <w:rPr>
                <w:bCs/>
              </w:rPr>
              <w:lastRenderedPageBreak/>
              <w:t xml:space="preserve">Критерий </w:t>
            </w:r>
            <w:r w:rsidR="00C97268">
              <w:rPr>
                <w:bCs/>
              </w:rPr>
              <w:t>8</w:t>
            </w:r>
            <w:r w:rsidRPr="006565CF">
              <w:rPr>
                <w:bCs/>
              </w:rPr>
              <w:t xml:space="preserve">. 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  <w:p w:rsidR="00B42E16" w:rsidRPr="006565CF" w:rsidRDefault="00B42E16" w:rsidP="00D537E8">
            <w:pPr>
              <w:pStyle w:val="Default"/>
            </w:pPr>
            <w:r w:rsidRPr="006565CF">
              <w:rPr>
                <w:bCs/>
              </w:rPr>
              <w:t>Обеспечение образовательного учреждения  квалифицированными кадрами.</w:t>
            </w:r>
          </w:p>
          <w:p w:rsidR="00B42E16" w:rsidRPr="006565CF" w:rsidRDefault="00B42E16" w:rsidP="00D537E8">
            <w:pPr>
              <w:pStyle w:val="Default"/>
              <w:rPr>
                <w:bCs/>
              </w:rPr>
            </w:pPr>
          </w:p>
        </w:tc>
        <w:tc>
          <w:tcPr>
            <w:tcW w:w="5387" w:type="dxa"/>
          </w:tcPr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.1. Доля учителей, имеющих высшее образование.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.2. Доля учителей, уровень квалификации которых соответствует предъявляемым квалификационным требованиям по занимаемой должности.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.3. Доля учителей, полу</w:t>
            </w:r>
            <w:r w:rsidR="00B42E16">
              <w:t xml:space="preserve">чивших в установленном порядке </w:t>
            </w:r>
            <w:r w:rsidR="00B42E16" w:rsidRPr="006565CF">
              <w:t>высшую квалификационную категорию.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.4. Доля учителей, получивших в установленном порядке первую квалификационную категорию.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.5. Доля учителей, получивших в установленном порядке подтверждение соответствия занимаемой должности.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 xml:space="preserve">.6. Доля учителей, имеющих государственные и </w:t>
            </w:r>
            <w:r w:rsidR="00B42E16" w:rsidRPr="006565CF">
              <w:lastRenderedPageBreak/>
              <w:t>ведомственные награды.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.7. Доля молодых учителей в возрасте до 35 лет.</w:t>
            </w:r>
          </w:p>
          <w:p w:rsidR="00B42E16" w:rsidRPr="006565CF" w:rsidRDefault="002D669D" w:rsidP="00D537E8">
            <w:pPr>
              <w:pStyle w:val="Default"/>
              <w:jc w:val="both"/>
            </w:pPr>
            <w:r>
              <w:t>8</w:t>
            </w:r>
            <w:r w:rsidR="00B42E16" w:rsidRPr="006565CF">
              <w:t>.8. Доля педагогических работников, повышавших квалификацию за последние четыре года (все формы).</w:t>
            </w:r>
          </w:p>
          <w:p w:rsidR="00B42E16" w:rsidRPr="00BD23E1" w:rsidRDefault="002D669D" w:rsidP="00D537E8">
            <w:pPr>
              <w:pStyle w:val="Default"/>
              <w:jc w:val="both"/>
              <w:rPr>
                <w:color w:val="auto"/>
              </w:rPr>
            </w:pPr>
            <w:r w:rsidRPr="00BD23E1">
              <w:rPr>
                <w:color w:val="auto"/>
              </w:rPr>
              <w:t>8</w:t>
            </w:r>
            <w:r w:rsidR="00B42E16" w:rsidRPr="00BD23E1">
              <w:rPr>
                <w:color w:val="auto"/>
              </w:rPr>
              <w:t>.9. Доля педагогических работников, прошедших повышение квалификации (в объеме не менее 108 часов) по подготовке к введению ФГОС.</w:t>
            </w:r>
          </w:p>
          <w:p w:rsidR="00B42E16" w:rsidRPr="006565CF" w:rsidRDefault="00B42E16" w:rsidP="00D537E8">
            <w:pPr>
              <w:pStyle w:val="Default"/>
              <w:jc w:val="both"/>
            </w:pPr>
          </w:p>
        </w:tc>
        <w:tc>
          <w:tcPr>
            <w:tcW w:w="5103" w:type="dxa"/>
          </w:tcPr>
          <w:p w:rsidR="00C97268" w:rsidRPr="00C97268" w:rsidRDefault="00C97268" w:rsidP="00C97268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>8</w:t>
            </w:r>
            <w:r w:rsidRPr="00C97268">
              <w:t>.1.</w:t>
            </w:r>
            <w:r w:rsidR="00883B16">
              <w:t xml:space="preserve"> – 88 %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Pr="00C97268" w:rsidRDefault="00C97268" w:rsidP="00C97268">
            <w:pPr>
              <w:pStyle w:val="Default"/>
              <w:jc w:val="both"/>
            </w:pPr>
            <w:r w:rsidRPr="00C97268">
              <w:t xml:space="preserve">8.2. </w:t>
            </w:r>
            <w:r w:rsidR="00883B16">
              <w:t>2 педагога (11,7%</w:t>
            </w:r>
            <w:proofErr w:type="gramStart"/>
            <w:r w:rsidR="00883B16">
              <w:t xml:space="preserve"> )</w:t>
            </w:r>
            <w:proofErr w:type="gramEnd"/>
            <w:r w:rsidR="00883B16">
              <w:t xml:space="preserve"> ведут предметы не по профилю образования</w:t>
            </w:r>
            <w:r w:rsidR="00BA2F2F">
              <w:t>. Все педагоги (100%) имеют педагогическое образование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Pr="00C97268" w:rsidRDefault="00C97268" w:rsidP="00C97268">
            <w:pPr>
              <w:pStyle w:val="Default"/>
              <w:jc w:val="both"/>
            </w:pPr>
            <w:r w:rsidRPr="00C97268">
              <w:t xml:space="preserve">8.3. </w:t>
            </w:r>
            <w:r w:rsidR="00883B16">
              <w:t xml:space="preserve"> – 11,7 %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Pr="00C97268" w:rsidRDefault="00C97268" w:rsidP="00C97268">
            <w:pPr>
              <w:pStyle w:val="Default"/>
              <w:jc w:val="both"/>
            </w:pPr>
            <w:r w:rsidRPr="00C97268">
              <w:t>8.4.</w:t>
            </w:r>
            <w:r w:rsidR="00883B16">
              <w:t xml:space="preserve"> – </w:t>
            </w:r>
            <w:r w:rsidR="00BA2F2F">
              <w:t>24</w:t>
            </w:r>
            <w:r w:rsidR="00883B16">
              <w:t xml:space="preserve"> %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Pr="00C97268" w:rsidRDefault="00C97268" w:rsidP="00C97268">
            <w:pPr>
              <w:pStyle w:val="Default"/>
              <w:jc w:val="both"/>
            </w:pPr>
            <w:r w:rsidRPr="00C97268">
              <w:t>8.5.</w:t>
            </w:r>
            <w:r w:rsidR="006E1317">
              <w:t xml:space="preserve"> –</w:t>
            </w:r>
            <w:r w:rsidR="00BA2F2F">
              <w:t xml:space="preserve"> 47</w:t>
            </w:r>
            <w:r w:rsidR="006E1317">
              <w:t xml:space="preserve">% </w:t>
            </w:r>
            <w:r w:rsidRPr="00C97268">
              <w:t xml:space="preserve"> 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Default="00C97268" w:rsidP="00C97268">
            <w:pPr>
              <w:pStyle w:val="Default"/>
              <w:jc w:val="both"/>
            </w:pPr>
          </w:p>
          <w:p w:rsidR="00C97268" w:rsidRDefault="00C97268" w:rsidP="00C97268">
            <w:pPr>
              <w:pStyle w:val="Default"/>
              <w:jc w:val="both"/>
            </w:pPr>
            <w:r w:rsidRPr="00C97268">
              <w:t xml:space="preserve">8.6. </w:t>
            </w:r>
            <w:r w:rsidR="006E1317">
              <w:t xml:space="preserve"> –</w:t>
            </w:r>
            <w:r w:rsidR="00BA2F2F">
              <w:t xml:space="preserve"> 11,7 </w:t>
            </w:r>
            <w:r w:rsidR="006E1317">
              <w:t>%</w:t>
            </w:r>
          </w:p>
          <w:p w:rsidR="00C97268" w:rsidRPr="00C97268" w:rsidRDefault="00C97268" w:rsidP="00C97268">
            <w:pPr>
              <w:pStyle w:val="Default"/>
              <w:jc w:val="both"/>
            </w:pPr>
          </w:p>
          <w:p w:rsidR="00C97268" w:rsidRDefault="00C97268" w:rsidP="00C97268">
            <w:pPr>
              <w:pStyle w:val="Default"/>
              <w:jc w:val="both"/>
            </w:pPr>
            <w:r w:rsidRPr="00C97268">
              <w:t xml:space="preserve">8.7. </w:t>
            </w:r>
            <w:r w:rsidR="00BA2F2F">
              <w:t xml:space="preserve"> – 17,6 %</w:t>
            </w:r>
          </w:p>
          <w:p w:rsidR="00C97268" w:rsidRDefault="00C97268" w:rsidP="00C97268">
            <w:pPr>
              <w:pStyle w:val="Default"/>
              <w:jc w:val="both"/>
            </w:pPr>
            <w:r w:rsidRPr="00C97268">
              <w:t>8.8.</w:t>
            </w:r>
            <w:r w:rsidR="00BD23E1">
              <w:t xml:space="preserve"> – 94 %</w:t>
            </w:r>
            <w:r w:rsidRPr="00C97268">
              <w:t xml:space="preserve"> </w:t>
            </w:r>
          </w:p>
          <w:p w:rsidR="00C97268" w:rsidRDefault="00C97268" w:rsidP="00C97268">
            <w:pPr>
              <w:pStyle w:val="Default"/>
              <w:jc w:val="both"/>
            </w:pPr>
          </w:p>
          <w:p w:rsidR="00C97268" w:rsidRDefault="00C97268" w:rsidP="00C97268">
            <w:pPr>
              <w:pStyle w:val="Default"/>
              <w:jc w:val="both"/>
            </w:pPr>
          </w:p>
          <w:p w:rsidR="00B42E16" w:rsidRDefault="00C97268" w:rsidP="00C97268">
            <w:pPr>
              <w:pStyle w:val="Default"/>
              <w:jc w:val="both"/>
            </w:pPr>
            <w:r w:rsidRPr="00C97268">
              <w:t xml:space="preserve">8.9. </w:t>
            </w:r>
            <w:r w:rsidR="00BD23E1">
              <w:t xml:space="preserve"> - 94 %</w:t>
            </w:r>
          </w:p>
          <w:p w:rsidR="00BD23E1" w:rsidRPr="006565CF" w:rsidRDefault="00BD23E1" w:rsidP="00C97268">
            <w:pPr>
              <w:pStyle w:val="Default"/>
              <w:jc w:val="both"/>
            </w:pPr>
          </w:p>
        </w:tc>
      </w:tr>
    </w:tbl>
    <w:p w:rsidR="006565CF" w:rsidRPr="006565CF" w:rsidRDefault="006565CF" w:rsidP="006565CF">
      <w:pPr>
        <w:tabs>
          <w:tab w:val="left" w:pos="0"/>
        </w:tabs>
        <w:jc w:val="center"/>
        <w:rPr>
          <w:sz w:val="24"/>
          <w:szCs w:val="24"/>
          <w:lang w:val="ru-RU"/>
        </w:rPr>
      </w:pPr>
    </w:p>
    <w:p w:rsidR="006565CF" w:rsidRPr="006565CF" w:rsidRDefault="006565CF" w:rsidP="006565CF">
      <w:pPr>
        <w:tabs>
          <w:tab w:val="left" w:pos="0"/>
        </w:tabs>
        <w:jc w:val="center"/>
        <w:rPr>
          <w:sz w:val="24"/>
          <w:szCs w:val="24"/>
          <w:lang w:val="ru-RU"/>
        </w:rPr>
      </w:pPr>
      <w:r w:rsidRPr="006565CF">
        <w:rPr>
          <w:sz w:val="24"/>
          <w:szCs w:val="24"/>
          <w:lang w:val="ru-RU"/>
        </w:rPr>
        <w:t>_______</w:t>
      </w:r>
    </w:p>
    <w:p w:rsidR="00784FA1" w:rsidRPr="006565CF" w:rsidRDefault="00784FA1">
      <w:pPr>
        <w:rPr>
          <w:sz w:val="24"/>
          <w:szCs w:val="24"/>
        </w:rPr>
      </w:pPr>
    </w:p>
    <w:sectPr w:rsidR="00784FA1" w:rsidRPr="006565CF" w:rsidSect="0065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824"/>
    <w:multiLevelType w:val="hybridMultilevel"/>
    <w:tmpl w:val="527A80C6"/>
    <w:lvl w:ilvl="0" w:tplc="9B4AEB1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CF"/>
    <w:rsid w:val="000B051C"/>
    <w:rsid w:val="00131774"/>
    <w:rsid w:val="00131873"/>
    <w:rsid w:val="001E5026"/>
    <w:rsid w:val="00253383"/>
    <w:rsid w:val="00265DEA"/>
    <w:rsid w:val="00284DEC"/>
    <w:rsid w:val="002A3590"/>
    <w:rsid w:val="002B40FE"/>
    <w:rsid w:val="002D669D"/>
    <w:rsid w:val="00303563"/>
    <w:rsid w:val="004832C4"/>
    <w:rsid w:val="00510A74"/>
    <w:rsid w:val="006565CF"/>
    <w:rsid w:val="006E1317"/>
    <w:rsid w:val="00784FA1"/>
    <w:rsid w:val="007F7760"/>
    <w:rsid w:val="00883B16"/>
    <w:rsid w:val="0099661D"/>
    <w:rsid w:val="00A600BB"/>
    <w:rsid w:val="00B347C2"/>
    <w:rsid w:val="00B42E16"/>
    <w:rsid w:val="00B64CB4"/>
    <w:rsid w:val="00BA2F2F"/>
    <w:rsid w:val="00BD23E1"/>
    <w:rsid w:val="00C97268"/>
    <w:rsid w:val="00CD025E"/>
    <w:rsid w:val="00DB3452"/>
    <w:rsid w:val="00E515FE"/>
    <w:rsid w:val="00EF389D"/>
    <w:rsid w:val="00F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1E5026"/>
    <w:rPr>
      <w:color w:val="0000CC"/>
      <w:u w:val="single"/>
    </w:rPr>
  </w:style>
  <w:style w:type="paragraph" w:customStyle="1" w:styleId="a4">
    <w:name w:val="Знак"/>
    <w:basedOn w:val="a"/>
    <w:rsid w:val="0099661D"/>
    <w:pPr>
      <w:spacing w:after="160" w:line="240" w:lineRule="exact"/>
    </w:pPr>
    <w:rPr>
      <w:rFonts w:ascii="Verdana" w:eastAsia="Times New Roman" w:hAnsi="Verdana"/>
      <w:lang w:val="en-US"/>
    </w:rPr>
  </w:style>
  <w:style w:type="paragraph" w:styleId="a5">
    <w:name w:val="Normal (Web)"/>
    <w:basedOn w:val="a"/>
    <w:uiPriority w:val="99"/>
    <w:semiHidden/>
    <w:unhideWhenUsed/>
    <w:rsid w:val="00BD23E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1E5026"/>
    <w:rPr>
      <w:color w:val="0000CC"/>
      <w:u w:val="single"/>
    </w:rPr>
  </w:style>
  <w:style w:type="paragraph" w:customStyle="1" w:styleId="a4">
    <w:name w:val="Знак"/>
    <w:basedOn w:val="a"/>
    <w:rsid w:val="0099661D"/>
    <w:pPr>
      <w:spacing w:after="160" w:line="240" w:lineRule="exact"/>
    </w:pPr>
    <w:rPr>
      <w:rFonts w:ascii="Verdana" w:eastAsia="Times New Roman" w:hAnsi="Verdana"/>
      <w:lang w:val="en-US"/>
    </w:rPr>
  </w:style>
  <w:style w:type="paragraph" w:styleId="a5">
    <w:name w:val="Normal (Web)"/>
    <w:basedOn w:val="a"/>
    <w:uiPriority w:val="99"/>
    <w:semiHidden/>
    <w:unhideWhenUsed/>
    <w:rsid w:val="00BD23E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gorbunova-tatyana-vladimirovna" TargetMode="External"/><Relationship Id="rId13" Type="http://schemas.openxmlformats.org/officeDocument/2006/relationships/hyperlink" Target="http://nsportal.ru/elena-kupriyanova" TargetMode="External"/><Relationship Id="rId18" Type="http://schemas.openxmlformats.org/officeDocument/2006/relationships/hyperlink" Target="http://nsportal.ru/ap/library/drugoe/2015/10/07/simmetriya-vokrug-nas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ulyanova-tatyana-0" TargetMode="External"/><Relationship Id="rId12" Type="http://schemas.openxmlformats.org/officeDocument/2006/relationships/hyperlink" Target="http://clck.yandex.ru/redir/dv/*data=url%3Dhttp%253A%252F%252Flazo-englishteachers.ippk.ru%252F%26ts%3D1454581474%26uid%3D4450748861438744305&amp;sign=1d6a3f2b9351c80f50768120f8bda305&amp;keyno=1" TargetMode="External"/><Relationship Id="rId17" Type="http://schemas.openxmlformats.org/officeDocument/2006/relationships/hyperlink" Target="http://nsportal.ru/ap/library/drugoe/2015/10/04/figury-vrashche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ap/library/drugoe/2015/10/04/zadachi-na-protsen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user/juliru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ltiurok.ru/rewonenko/lenta/" TargetMode="External"/><Relationship Id="rId10" Type="http://schemas.openxmlformats.org/officeDocument/2006/relationships/hyperlink" Target="http://nsportal.ru/kruzhaev-aleksandr-vladimirovi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al.ru/savina-zinfira-failovna" TargetMode="External"/><Relationship Id="rId14" Type="http://schemas.openxmlformats.org/officeDocument/2006/relationships/hyperlink" Target="http://nsportal.ru/revonenko-o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D58A-6787-49AB-BD0D-ACB06751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2015-12-01T04:53:00Z</dcterms:created>
  <dcterms:modified xsi:type="dcterms:W3CDTF">2016-02-05T04:19:00Z</dcterms:modified>
</cp:coreProperties>
</file>