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6" w:rsidRPr="00A004DA" w:rsidRDefault="00A004DA" w:rsidP="00A00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7.75pt">
            <v:imagedata r:id="rId7" o:title="IMG_20241007_0014"/>
          </v:shape>
        </w:pict>
      </w: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4DA" w:rsidRPr="00A004DA" w:rsidRDefault="00A004DA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06" w:rsidRPr="00A004DA" w:rsidRDefault="00E076B2" w:rsidP="00A00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4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D7D06" w:rsidRPr="00A004DA" w:rsidRDefault="00E076B2" w:rsidP="00A00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</w:t>
      </w:r>
      <w:r w:rsidR="00A004DA">
        <w:rPr>
          <w:rFonts w:ascii="Times New Roman" w:hAnsi="Times New Roman" w:cs="Times New Roman"/>
          <w:sz w:val="28"/>
          <w:szCs w:val="28"/>
        </w:rPr>
        <w:t xml:space="preserve"> </w:t>
      </w:r>
      <w:r w:rsidRPr="00A004DA">
        <w:rPr>
          <w:rFonts w:ascii="Times New Roman" w:hAnsi="Times New Roman" w:cs="Times New Roman"/>
          <w:sz w:val="28"/>
          <w:szCs w:val="28"/>
        </w:rPr>
        <w:t>«Глобальные компетенции» составлена в соответствии с нормативными документами: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1.Федеральным законом «Об образовании в Российской Федерации» от 29.12.2012 года № 273-ФЗ.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2.Федеральным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17.05.2012г. № 413, с внесенными изменениями (от 29.12.2014 N 1645, от 31.12.2015 N 1578, от 29.06.2017 N 613г.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 xml:space="preserve">3. Постановлением Главного государственного санитарного врача Российской Федерации от 29.12.2010г. № 189 «Об утверждении Сан Пин 2.4.2.2821-10 «Санитарно-эпидемиологические требования к условиям и организации обучения в образовательных учреждениях», с внесенными изменениями (приказ от 24.11.2015г. № 81)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4. Государственной программой</w:t>
      </w:r>
      <w:bookmarkStart w:id="0" w:name="_GoBack"/>
      <w:bookmarkEnd w:id="0"/>
      <w:r w:rsidRPr="00A004DA">
        <w:rPr>
          <w:rFonts w:ascii="Times New Roman" w:hAnsi="Times New Roman" w:cs="Times New Roman"/>
          <w:sz w:val="28"/>
          <w:szCs w:val="28"/>
        </w:rPr>
        <w:t xml:space="preserve"> РФ «Развитие образования» (2018-2025 годы)от 26 декабря 2017 года № 1642 с изменениями и дополнениями от 29 февраля, 30 марта,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26 апреля, 11 сентября, 4 октября 2018 г., 22 января, 29 марта 25 2019 г. Банк документов</w:t>
      </w:r>
      <w:r w:rsidR="00A004DA">
        <w:rPr>
          <w:rFonts w:ascii="Times New Roman" w:hAnsi="Times New Roman" w:cs="Times New Roman"/>
          <w:sz w:val="28"/>
          <w:szCs w:val="28"/>
        </w:rPr>
        <w:t xml:space="preserve"> </w:t>
      </w:r>
      <w:r w:rsidRPr="00A004DA">
        <w:rPr>
          <w:rFonts w:ascii="Times New Roman" w:hAnsi="Times New Roman" w:cs="Times New Roman"/>
          <w:sz w:val="28"/>
          <w:szCs w:val="28"/>
        </w:rPr>
        <w:t>Минпросвещения</w:t>
      </w:r>
      <w:r w:rsidR="00A004DA">
        <w:rPr>
          <w:rFonts w:ascii="Times New Roman" w:hAnsi="Times New Roman" w:cs="Times New Roman"/>
          <w:sz w:val="28"/>
          <w:szCs w:val="28"/>
        </w:rPr>
        <w:t xml:space="preserve"> </w:t>
      </w:r>
      <w:r w:rsidRPr="00A004DA">
        <w:rPr>
          <w:rFonts w:ascii="Times New Roman" w:hAnsi="Times New Roman" w:cs="Times New Roman"/>
          <w:sz w:val="28"/>
          <w:szCs w:val="28"/>
        </w:rPr>
        <w:t>России:</w:t>
      </w:r>
      <w:r w:rsidR="00A004DA" w:rsidRPr="00A0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06" w:rsidRPr="00A004DA" w:rsidRDefault="00E076B2" w:rsidP="00A004DA">
      <w:pPr>
        <w:pStyle w:val="c8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004DA">
        <w:rPr>
          <w:bCs/>
          <w:sz w:val="28"/>
          <w:szCs w:val="28"/>
        </w:rPr>
        <w:t>П</w:t>
      </w:r>
      <w:r w:rsidRPr="00A004DA">
        <w:rPr>
          <w:sz w:val="28"/>
          <w:szCs w:val="28"/>
        </w:rPr>
        <w:t>рограмма внеурочной деятельности</w:t>
      </w:r>
      <w:r w:rsidR="00A004DA">
        <w:rPr>
          <w:sz w:val="28"/>
          <w:szCs w:val="28"/>
        </w:rPr>
        <w:t xml:space="preserve"> </w:t>
      </w:r>
      <w:r w:rsidRPr="00A004DA">
        <w:rPr>
          <w:sz w:val="28"/>
          <w:szCs w:val="28"/>
        </w:rPr>
        <w:t xml:space="preserve">"Глобальные компетенции. " предназначена для учащихся </w:t>
      </w:r>
      <w:r w:rsidR="00A004DA">
        <w:rPr>
          <w:sz w:val="28"/>
          <w:szCs w:val="28"/>
        </w:rPr>
        <w:t>8</w:t>
      </w:r>
      <w:r w:rsidRPr="00A004DA">
        <w:rPr>
          <w:sz w:val="28"/>
          <w:szCs w:val="28"/>
        </w:rPr>
        <w:t xml:space="preserve"> класса и рассчитана на </w:t>
      </w:r>
      <w:r w:rsidR="00A004DA">
        <w:rPr>
          <w:sz w:val="28"/>
          <w:szCs w:val="28"/>
        </w:rPr>
        <w:t>34</w:t>
      </w:r>
      <w:r w:rsidRPr="00A004DA">
        <w:rPr>
          <w:sz w:val="28"/>
          <w:szCs w:val="28"/>
        </w:rPr>
        <w:t xml:space="preserve"> час</w:t>
      </w:r>
      <w:r w:rsidR="00A004DA">
        <w:rPr>
          <w:sz w:val="28"/>
          <w:szCs w:val="28"/>
        </w:rPr>
        <w:t>а</w:t>
      </w:r>
      <w:r w:rsidRPr="00A004DA">
        <w:rPr>
          <w:sz w:val="28"/>
          <w:szCs w:val="28"/>
        </w:rPr>
        <w:t xml:space="preserve">. </w:t>
      </w:r>
      <w:r w:rsidRPr="00A004DA">
        <w:rPr>
          <w:rStyle w:val="c2"/>
          <w:sz w:val="28"/>
          <w:szCs w:val="28"/>
        </w:rPr>
        <w:t xml:space="preserve"> Данный курс включает в себя основы философии, социологии, политологии, истории, экономики, культурологи, теории цивилизаций, правоведения. 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A004DA">
        <w:rPr>
          <w:rStyle w:val="c2"/>
          <w:sz w:val="28"/>
          <w:szCs w:val="28"/>
        </w:rPr>
        <w:t xml:space="preserve">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A004DA">
        <w:rPr>
          <w:rStyle w:val="c2"/>
          <w:b/>
          <w:bCs/>
          <w:sz w:val="28"/>
          <w:szCs w:val="28"/>
        </w:rPr>
        <w:t xml:space="preserve">Актуальность курса </w:t>
      </w:r>
      <w:r w:rsidRPr="00A004DA">
        <w:rPr>
          <w:rStyle w:val="c2"/>
          <w:sz w:val="28"/>
          <w:szCs w:val="28"/>
        </w:rPr>
        <w:t>«Глобальные компетенции.» в связи с происходящими в обществе коренными изменениями чрезвычайно велика. Информационное общество вносит значительные изменения в социальную структуру и существующие механизмы принятия решений на всех уровнях. Появляются новые общественные группы, смещаются акценты властных отношений, изменяется картина геополитических отношений между странами. Глобализация экономики включает принципиально новые механизмы принятия решений и установления контроля. Знание происходящих процессов, обсуждение их тенденций и прогнозирование возможных результатов становятся важной составляющей социализации нового поколения российских граждан.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004DA">
        <w:rPr>
          <w:color w:val="000000"/>
          <w:sz w:val="28"/>
          <w:szCs w:val="28"/>
        </w:rPr>
        <w:t xml:space="preserve">Современный мир переживает период перехода от индустриального к информационному обществу. Процессы глобализации и информатизации меняют существующие общественные отношения во всех сферах – политической, правовой, экономической, социальной, культурной. Наша страна не может оставаться в стороне от происходящих событий. Российское общество переживает сложный период становления новой системы ценностей, утверждения новых приоритетов в государственной политике и общественной деятельности, формирования основ правового государства и гражданского общества. Российским гражданам предстоит осознанно определиться в обществе, в своѐм отношении к государству, осмыслить, что только свободный и независимый человек, осознающий свою ответственность за совершаемые поступки, носитель современной системы знаний, принимающий ценности и принципы демократии, может стать истинным гражданином </w:t>
      </w:r>
      <w:r w:rsidRPr="00A004DA">
        <w:rPr>
          <w:color w:val="000000"/>
          <w:sz w:val="28"/>
          <w:szCs w:val="28"/>
        </w:rPr>
        <w:lastRenderedPageBreak/>
        <w:t>современной России.</w:t>
      </w:r>
      <w:r w:rsidR="00A004DA">
        <w:rPr>
          <w:color w:val="000000"/>
          <w:sz w:val="28"/>
          <w:szCs w:val="28"/>
        </w:rPr>
        <w:t xml:space="preserve"> </w:t>
      </w:r>
      <w:r w:rsidRPr="00A004DA">
        <w:rPr>
          <w:color w:val="000000"/>
          <w:sz w:val="28"/>
          <w:szCs w:val="28"/>
        </w:rPr>
        <w:t>Во втором десятилетии XXI в. «глобальные компетенции» стали рассматривать как один из видов функциональной грамотности, и международное исследование качества образования PISA в 2018 г. включило в объекты проверки глобальную компетентность (Global Competence) школьников, осенью 2020 г. результаты проведенного в 2018 г. исследования по направлению «глобальные компетенции» были представлены международной общественности.  Международное исследование опиралось на идеи глобального гражданства и субъектности гражданина в области глобальных проблем. Идея глобального гражданства – это этическое представление о том, что Земля - общий дом человечества, судьба которого зависит от усилий каждого в области коллективного благополучия и устойчивого развития. Субъектность гражданина отражает осознанное принятие им ответственности за развитие глобального мира. В этом плане потребность в формировании глобальной компетентности соответствует требованиям времени. Глобальная компетентность в исследовании PISA определяется как многомерная способность, которая включает в себя ряд компетенций: изучать глобальные и межкультурные проблемы, понимать и ценить различные мировоззрения и точки зрения, успешно и уважительно взаимодействовать с другими и содействовать коллективному благополучию и устойчивому развитию.</w:t>
      </w:r>
      <w:r w:rsidR="00A004DA">
        <w:rPr>
          <w:color w:val="000000"/>
          <w:sz w:val="28"/>
          <w:szCs w:val="28"/>
        </w:rPr>
        <w:t xml:space="preserve"> </w:t>
      </w:r>
      <w:r w:rsidRPr="00A004DA">
        <w:rPr>
          <w:color w:val="000000"/>
          <w:sz w:val="28"/>
          <w:szCs w:val="28"/>
        </w:rPr>
        <w:t xml:space="preserve">Определению глобальной компетентности в международном исследовании качества образования PISA соответствуют четыре направления формирования и оценки «глобальных компетенций»: 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004DA">
        <w:rPr>
          <w:color w:val="000000"/>
          <w:sz w:val="28"/>
          <w:szCs w:val="28"/>
        </w:rPr>
        <w:t xml:space="preserve">1. Изучение вопросов местного, глобального и межкультурного значения; 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004DA">
        <w:rPr>
          <w:color w:val="000000"/>
          <w:sz w:val="28"/>
          <w:szCs w:val="28"/>
        </w:rPr>
        <w:t xml:space="preserve">2. Понимание и оценка точки зрения и мировоззрения других; 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004DA">
        <w:rPr>
          <w:color w:val="000000"/>
          <w:sz w:val="28"/>
          <w:szCs w:val="28"/>
        </w:rPr>
        <w:t xml:space="preserve">3. Участие в открытом, адекватном и эффективном межкультурном взаимодействии; </w:t>
      </w:r>
    </w:p>
    <w:p w:rsidR="00CD7D06" w:rsidRPr="00A004DA" w:rsidRDefault="00E076B2" w:rsidP="00A004DA">
      <w:pPr>
        <w:pStyle w:val="c30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A004DA">
        <w:rPr>
          <w:color w:val="000000"/>
          <w:sz w:val="28"/>
          <w:szCs w:val="28"/>
        </w:rPr>
        <w:t>4. Содействие коллективному благополучию и устойчивому развитию.  Курс «</w:t>
      </w:r>
      <w:r w:rsidRPr="00A004DA">
        <w:rPr>
          <w:sz w:val="28"/>
          <w:szCs w:val="28"/>
        </w:rPr>
        <w:t>Глобальные компетенции. Человек в глобальном мире</w:t>
      </w:r>
      <w:r w:rsidRPr="00A004DA">
        <w:rPr>
          <w:b/>
          <w:color w:val="000000"/>
          <w:sz w:val="28"/>
          <w:szCs w:val="28"/>
        </w:rPr>
        <w:t xml:space="preserve">» </w:t>
      </w:r>
      <w:r w:rsidRPr="00A004DA">
        <w:rPr>
          <w:color w:val="000000"/>
          <w:sz w:val="28"/>
          <w:szCs w:val="28"/>
        </w:rPr>
        <w:t xml:space="preserve">вводит школьников в сложный мир общественных отношений, даѐт возможность поразмышлять о самом себе и своѐм месте в мире, показывает механизм взаимоотношений между разными государствами в условиях глобализации.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Style w:val="a4"/>
          <w:rFonts w:ascii="Times New Roman" w:hAnsi="Times New Roman" w:cs="Times New Roman"/>
          <w:sz w:val="28"/>
          <w:szCs w:val="28"/>
        </w:rPr>
        <w:t xml:space="preserve">   Цель курса</w:t>
      </w:r>
      <w:r w:rsidRPr="00A004DA">
        <w:rPr>
          <w:rFonts w:ascii="Times New Roman" w:hAnsi="Times New Roman" w:cs="Times New Roman"/>
          <w:sz w:val="28"/>
          <w:szCs w:val="28"/>
        </w:rPr>
        <w:t>: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максимально благоприятных условий для развития свободной, мыслящей, информированной и осознающей ответственность за совершённые поступки личности, что предполагает</w:t>
      </w:r>
      <w:r w:rsidRPr="00A004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 -воспитание общероссийской идентичности, гражданственности социальной ответственности приверженности к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гуманистическим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демократическим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 положенным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Конституции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 -освоение системы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составляющих основы философии социологии, политологии социальной психологии, необходимых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 взаимодействия с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средой 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успешного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последующего профессионального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самообразования;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 -овладение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умениями получения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осмысления социальной информации, систематизации полученных данных; освоение способов познавательной, коммуникативной практической деятельности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характерных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ролях;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проведения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внеурочное занятие, семинар, тренинг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обучения:</w:t>
      </w:r>
    </w:p>
    <w:p w:rsidR="00CD7D06" w:rsidRPr="00A004DA" w:rsidRDefault="00E076B2" w:rsidP="00A004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Личностные результаты: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право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общественное многообразие 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различия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типах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обществ;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России».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-объяснять, что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для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гражданственность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гражданские права; -осознать признание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единства человечества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культурах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народов;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уважать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идеологические различия, понимая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многообразия 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плюрализма мировоззрений;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Метапредметные результаты</w:t>
      </w:r>
      <w:r w:rsidRPr="00A00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 </w:t>
      </w:r>
      <w:r w:rsidRPr="00A004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Регулятивные УДД: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 учителем ориентиры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материале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 с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учителем; планировать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действие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 задачей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ее реализации, в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внутреннем плане; осуществлять итоговый 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шаговый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по результату; уметь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знания для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сравнительного анализа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сущностных факторов становления</w:t>
      </w:r>
      <w:r w:rsid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государстве.</w:t>
      </w:r>
    </w:p>
    <w:p w:rsidR="00CD7D06" w:rsidRPr="00A004DA" w:rsidRDefault="00E076B2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 УДД: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понимать роль индивидуального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общественного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сознания; связывать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подсистемы общественной жизни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разными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способами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отношения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миру; </w:t>
      </w:r>
    </w:p>
    <w:p w:rsidR="00CD7D06" w:rsidRPr="00A004DA" w:rsidRDefault="00E076B2" w:rsidP="00A004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004DA">
        <w:rPr>
          <w:rFonts w:ascii="Times New Roman" w:eastAsia="Wingdings" w:hAnsi="Times New Roman" w:cs="Times New Roman"/>
          <w:iCs/>
          <w:color w:val="000000"/>
          <w:sz w:val="28"/>
          <w:szCs w:val="28"/>
        </w:rPr>
        <w:t xml:space="preserve"> </w:t>
      </w:r>
      <w:r w:rsidRPr="00A004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 УДД: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Учиться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выполнять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различные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роли 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группе (лидера, исполнителя критика, умение координировать свои усилия с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усилиями других, формулировать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собственное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мнение 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позицию договариваться 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приходить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общему решению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совместной деятельности, 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том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числе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ситуации столкновения интересов задавать вопросы допускать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возможность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существования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людей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различных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точек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зрения, 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том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числе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совпадающих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его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собственной </w:t>
      </w:r>
    </w:p>
    <w:p w:rsidR="00CD7D06" w:rsidRPr="00A004DA" w:rsidRDefault="00E076B2" w:rsidP="00A004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Предметные результаты: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описывать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этапы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эволюции человеческих обществ; называть 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функции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подсистемы общества, различные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типы обществ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их характеристики, теории происхождения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человека; различать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мировые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национальные религии; описывать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разный отечественный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международный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опыт универсального взгляда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развитие общества; соотносить существующие 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мире конфликты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культурными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различиями, предлагая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мирные возможности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решения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имеющихся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противоречий; описывать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влияние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глобализации на социальную ситуацию в</w:t>
      </w:r>
      <w:r w:rsid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004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разных странах.</w:t>
      </w:r>
    </w:p>
    <w:p w:rsidR="00CD7D06" w:rsidRPr="00A004DA" w:rsidRDefault="00CD7D06" w:rsidP="00A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06" w:rsidRPr="00A004DA" w:rsidRDefault="00E076B2" w:rsidP="00A004DA">
      <w:pPr>
        <w:pStyle w:val="c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04DA">
        <w:rPr>
          <w:b/>
          <w:bCs/>
          <w:sz w:val="28"/>
          <w:szCs w:val="28"/>
        </w:rPr>
        <w:t>Содержание курса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t>1. Введение (</w:t>
      </w:r>
      <w:r w:rsidR="00A004DA">
        <w:rPr>
          <w:sz w:val="28"/>
          <w:szCs w:val="28"/>
        </w:rPr>
        <w:t>1</w:t>
      </w:r>
      <w:r w:rsidRPr="00A004DA">
        <w:rPr>
          <w:sz w:val="28"/>
          <w:szCs w:val="28"/>
        </w:rPr>
        <w:t>ч.)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t>Знакомство с целями и задачами курса. Основные характеристики предстоящей деятельности.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t>2. Методика работы с тестами и познавательными заданиями.  Входной тренинг по выполнению заданий в формате PIZA из модуля глобальные компетенции.(</w:t>
      </w:r>
      <w:r w:rsidR="00A004DA">
        <w:rPr>
          <w:sz w:val="28"/>
          <w:szCs w:val="28"/>
        </w:rPr>
        <w:t>1</w:t>
      </w:r>
      <w:r w:rsidRPr="00A004DA">
        <w:rPr>
          <w:sz w:val="28"/>
          <w:szCs w:val="28"/>
        </w:rPr>
        <w:t xml:space="preserve"> ч.)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t>Задания с рядами понятий, имён, фактов.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lastRenderedPageBreak/>
        <w:t>Задания на соответствие элементов.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t>Задания со схемами, таблицами, графиками и диаграммами по анализу приведённых данных.</w:t>
      </w:r>
    </w:p>
    <w:p w:rsidR="00CD7D06" w:rsidRPr="00A004DA" w:rsidRDefault="00E076B2" w:rsidP="00A004DA">
      <w:pPr>
        <w:pStyle w:val="c1"/>
        <w:spacing w:before="0" w:beforeAutospacing="0" w:after="0" w:afterAutospacing="0"/>
        <w:rPr>
          <w:sz w:val="28"/>
          <w:szCs w:val="28"/>
        </w:rPr>
      </w:pPr>
      <w:r w:rsidRPr="00A004DA">
        <w:rPr>
          <w:sz w:val="28"/>
          <w:szCs w:val="28"/>
        </w:rPr>
        <w:t>Работа с историческими и обществоведческими текстами.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Задания с развёрнутыми текстами. Решение познавательных заданий.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 Проблемные вопросы обществоведческого содержания.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2.1 Содержательные линии  «Общество и человек в современном мире»(</w:t>
      </w:r>
      <w:r w:rsidR="00A004DA">
        <w:rPr>
          <w:sz w:val="28"/>
          <w:szCs w:val="28"/>
        </w:rPr>
        <w:t>11</w:t>
      </w:r>
      <w:r w:rsidRPr="00A004DA">
        <w:rPr>
          <w:sz w:val="28"/>
          <w:szCs w:val="28"/>
        </w:rPr>
        <w:t xml:space="preserve"> ч).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Многовариантность общественного развития. Типология обществ. Понятие общественного прогресса. Глобализация - процесс дальнейшего раскрытия природы человека. Необходимость дополнения глобализации локализацией, взаимосвязь глобализации и локализации. Глобальные проблемы человечества.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2.2. «Тенденции духовной жизни в постоянно меняющимся мире» (</w:t>
      </w:r>
      <w:r w:rsidR="00A004DA">
        <w:rPr>
          <w:sz w:val="28"/>
          <w:szCs w:val="28"/>
        </w:rPr>
        <w:t>8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 xml:space="preserve"> Культура и духовная жизнь. Формы и разновидности культуры. Средства массовой информации. Искусство, его формы, основные направления. Наука. Образование. Выбор профессии. Профессии будущего.Социальная и личностная значимость образования. Религия. Роль религии в жизни общества. Мировые религии. Мораль. Нравственная культура. Тенденции духовной жизни.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 Тренинг по выполнению заданий всероссийской олимпиады по обществознанию.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2.3. «Учитесь мыслить глобально» (</w:t>
      </w:r>
      <w:r w:rsidR="00A004DA">
        <w:rPr>
          <w:sz w:val="28"/>
          <w:szCs w:val="28"/>
        </w:rPr>
        <w:t>3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США после «холодной войны». Основные направления внешней политики США. Понимание национальной безопасности и интересы России. Цели создания Евросоюза. Потенциал стратегического партнѐрства России и Европы. Основные задачи стратегии национальной безопасности Китая.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2.4. «Глобальная экономика» (</w:t>
      </w:r>
      <w:r w:rsidR="00A004DA">
        <w:rPr>
          <w:sz w:val="28"/>
          <w:szCs w:val="28"/>
        </w:rPr>
        <w:t>3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 xml:space="preserve">НТР в </w:t>
      </w:r>
      <w:r w:rsidRPr="00A004DA">
        <w:rPr>
          <w:sz w:val="28"/>
          <w:szCs w:val="28"/>
          <w:lang w:val="en-US"/>
        </w:rPr>
        <w:t>XX</w:t>
      </w:r>
      <w:r w:rsidRPr="00A004DA">
        <w:rPr>
          <w:sz w:val="28"/>
          <w:szCs w:val="28"/>
        </w:rPr>
        <w:t>-</w:t>
      </w:r>
      <w:r w:rsidRPr="00A004DA">
        <w:rPr>
          <w:sz w:val="28"/>
          <w:szCs w:val="28"/>
          <w:lang w:val="en-US"/>
        </w:rPr>
        <w:t>XXI</w:t>
      </w:r>
      <w:r w:rsidRPr="00A004DA">
        <w:rPr>
          <w:sz w:val="28"/>
          <w:szCs w:val="28"/>
        </w:rPr>
        <w:t xml:space="preserve"> вв. Новые формы капитала в современном мире. ТНК и их роль. Международное разделение труда. Экономическая интеграция и ее формы. Противоречивость глобализации в экономической сфере. Потенциал реализации высокотехнологичных проектов. Промышленность как угроза окружающей среде. Прогнозы динамики экологической ситуации.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2.5. «Власть и информационное общество» (</w:t>
      </w:r>
      <w:r w:rsidR="00A004DA">
        <w:rPr>
          <w:sz w:val="28"/>
          <w:szCs w:val="28"/>
        </w:rPr>
        <w:t>2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Социальное своеобразие информационного общества. Информация и демократия. Роль СМИ в процессе социализации. Свобода СМИ. Информация в современном обществе. Общество – сеть. Человек в глобальных информационных сетях. Человек виртуальный.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2.6. «Россия и «русский мир»» (</w:t>
      </w:r>
      <w:r w:rsidR="00A004DA">
        <w:rPr>
          <w:sz w:val="28"/>
          <w:szCs w:val="28"/>
        </w:rPr>
        <w:t>2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 xml:space="preserve">Демократическая политическая культура в России. Структура политической системы. Необходимость разделения властей в демократическом государстве. Понимание места и роли гражданского общества. Общественная палата и еѐ роль в жизни страны. Распад СССР и формирование новых государств. Мигранты из </w:t>
      </w:r>
      <w:r w:rsidRPr="00A004DA">
        <w:rPr>
          <w:sz w:val="28"/>
          <w:szCs w:val="28"/>
        </w:rPr>
        <w:lastRenderedPageBreak/>
        <w:t>ближнего зарубежья в России. Межнациональные отношения. Этносоциальные конфликты и пути их разрешения. «Русский мир» в дальнем зарубежье. Поддержка русской культуры и менталитета.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2.7. «Россия в глобальном мире: вызовы и задачи» (</w:t>
      </w:r>
      <w:r w:rsidR="00A004DA">
        <w:rPr>
          <w:sz w:val="28"/>
          <w:szCs w:val="28"/>
        </w:rPr>
        <w:t>2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Факторы, влияющие на будущее России. Экономический, социальный, военные вызовы. Общенациональные приоритеты России. Суверенитет и геополитика справедливости.</w:t>
      </w:r>
    </w:p>
    <w:p w:rsidR="00CD7D06" w:rsidRPr="00A004DA" w:rsidRDefault="00E076B2" w:rsidP="00A004D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04DA">
        <w:rPr>
          <w:sz w:val="28"/>
          <w:szCs w:val="28"/>
        </w:rPr>
        <w:t>2.8. Итоговое написание тренинга по выполнению заданий в формате PIZA из модуля глобальные компетенции (</w:t>
      </w:r>
      <w:r w:rsidR="00A004DA">
        <w:rPr>
          <w:sz w:val="28"/>
          <w:szCs w:val="28"/>
        </w:rPr>
        <w:t>1</w:t>
      </w:r>
      <w:r w:rsidRPr="00A004DA">
        <w:rPr>
          <w:sz w:val="28"/>
          <w:szCs w:val="28"/>
        </w:rPr>
        <w:t xml:space="preserve"> ч)</w:t>
      </w:r>
    </w:p>
    <w:p w:rsidR="00CD7D06" w:rsidRPr="00A004DA" w:rsidRDefault="00CD7D06" w:rsidP="00A0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28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06" w:rsidRPr="00A004DA" w:rsidRDefault="00802028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E076B2" w:rsidRPr="00A004DA">
        <w:rPr>
          <w:rFonts w:ascii="Times New Roman" w:hAnsi="Times New Roman" w:cs="Times New Roman"/>
          <w:b/>
          <w:sz w:val="28"/>
          <w:szCs w:val="28"/>
        </w:rPr>
        <w:t>ематическое планирование внеурочной деятельности «Глобальные компетенции.»</w:t>
      </w:r>
      <w:r w:rsidR="00A004DA">
        <w:rPr>
          <w:rFonts w:ascii="Times New Roman" w:hAnsi="Times New Roman" w:cs="Times New Roman"/>
          <w:b/>
          <w:sz w:val="28"/>
          <w:szCs w:val="28"/>
        </w:rPr>
        <w:t>34</w:t>
      </w:r>
      <w:r w:rsidR="00E076B2" w:rsidRPr="00A004DA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56" w:type="dxa"/>
        <w:tblLook w:val="04A0"/>
      </w:tblPr>
      <w:tblGrid>
        <w:gridCol w:w="922"/>
        <w:gridCol w:w="7975"/>
        <w:gridCol w:w="1559"/>
      </w:tblGrid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ab/>
              <w:t>Название раздела, темы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5" w:type="dxa"/>
          </w:tcPr>
          <w:p w:rsidR="00802028" w:rsidRPr="00A004DA" w:rsidRDefault="00802028" w:rsidP="00A004D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«Общество и человек в современном мире»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Вводный урок. Что такое глобальные компетенции. Мир в современную эпоху.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Входной тренинг по выполнению заданий в формате PIZA из модуля</w:t>
            </w:r>
          </w:p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Ключевые понятия. Социум как особенная часть мира.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Социальные институты.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Понятие общественного прогресса.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Многовариантность общественного развития.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Процессы глобализации и становление единого человечества.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 xml:space="preserve">Угрозы </w:t>
            </w:r>
            <w:r w:rsidRPr="00A00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 xml:space="preserve"> века (глобальные проблемы) и способы их преодоления.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Человек в эпоху глобализации. Цель и смысл жизни современного человека.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Самореализация и социализация индивида в глобальном пространстве.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жизни. Молодёжь и волонтерство. 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Можно ли предвидеть будущее? Перспективы развития общества.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Тренинг по выполнению заданий в формате PIZA из модуля</w:t>
            </w:r>
          </w:p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Тенденции духовной жизни в постоянно меняющимся мире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Культура: понятие, многообразие, формы в современном обществе.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Искусство, его формы, основные направления в современном обществе.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Наука и образование в современном мире.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Выбор профессии. Профессии будущего.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Познание и его формы. Деятельность человека.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Религия и язык как явления культуры.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Мораль. Социальные ценности и нормы.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Тренинг по выполнению заданий в формате PIZA из модуля</w:t>
            </w:r>
          </w:p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Учитесь мыслить глобально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США после «холодной войны». Основные направления внешней политики США.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Россия в глобальной конкуренции. Идея многополярного мира.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Европейский союз и его миссия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Китай на пути к глобальной державе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5" w:type="dxa"/>
          </w:tcPr>
          <w:p w:rsidR="00802028" w:rsidRPr="00A004DA" w:rsidRDefault="00802028" w:rsidP="00A004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Глобальная экономика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Становление единого мирового хозяйства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Российская экономика в глобальном мире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экология: поиски равновесия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Власть и информационное общество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общество: политическое и социальное своеобразие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Россия и «русский мир»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802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Демократическая политическая культура в России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 современной России.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28" w:rsidRPr="00A004DA" w:rsidTr="00802028">
        <w:tc>
          <w:tcPr>
            <w:tcW w:w="922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75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DA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гражданского общества в современной России</w:t>
            </w:r>
          </w:p>
        </w:tc>
        <w:tc>
          <w:tcPr>
            <w:tcW w:w="1559" w:type="dxa"/>
          </w:tcPr>
          <w:p w:rsidR="00802028" w:rsidRPr="00A004DA" w:rsidRDefault="00802028" w:rsidP="00A00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D06" w:rsidRPr="00A004DA" w:rsidRDefault="00CD7D06" w:rsidP="00A004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06" w:rsidRPr="00A004DA" w:rsidRDefault="00CD7D06" w:rsidP="00A00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06" w:rsidRPr="00A004DA" w:rsidRDefault="00CD7D06" w:rsidP="00A0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Default="00CD7D06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028" w:rsidRPr="00A004DA" w:rsidRDefault="00802028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CD7D06" w:rsidP="00A0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D06" w:rsidRPr="00A004DA" w:rsidRDefault="00E076B2" w:rsidP="00A0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Глобальный мир в XXI веке. Методическое пособие под ред. Л.В.Полякова, А.Н.Иоффе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Иоффе А.Н.  Обществознание. Глобальный мир в XXI веке.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Коваль Т. В., Дюкова С. Е. Глобальные компетенции — новый компонент функциональной грамотности //Отечественная и зарубежная педагогика. 2019. Т. 1, №4 (61). С. 112–123.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Коваль Т. В., Дюкова С. Е. Как оценивать умения учащихся в сфере глобальных компетенций // Отечественнаяи зарубежная педагогика. 2019. Т. 1, №4 (61). С. 208–217.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Коваль Т. В., Дюкова С. Е. Концептуальная рамка глобальных компетенций: к постановке проблемы //Актуальные вопросы гуманитарных наук: теория, методика, практика к 20-летию кафедры методикипреподавания истории, обществознания и права: Сборник научных статей. Под редакцией А. А. Сорокина.2019. С. 378-382.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Коваль Т. В., Дюкова С. Е. «Глобальные компетенции» в контексте требований ФГОС основного общегообразования // Горизонты и риски развития образования в условиях системных изменений и цифровизации:сб. науч. тр. / XII Международ. науч.-практич. конф. «Шамовские педагогические чтения научной школыУправления образовательными системами», 25 января 2020 г. В 2 ч. Ч. 1. М.: МАНПО, 5 за знания, 2020. С.552 .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 Глобальный мир в XXI веке. Учебник под ред. Л.В.Полякова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Полонский В.М. Оценка достижений школьников / В.М. Полонский; ФГБНУ«ИСРО РАО». – М.: Российский учебник, 2018</w:t>
      </w:r>
    </w:p>
    <w:p w:rsidR="00CD7D06" w:rsidRPr="00A004DA" w:rsidRDefault="00E076B2" w:rsidP="00A00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DA">
        <w:rPr>
          <w:rFonts w:ascii="Times New Roman" w:hAnsi="Times New Roman" w:cs="Times New Roman"/>
          <w:sz w:val="28"/>
          <w:szCs w:val="28"/>
        </w:rPr>
        <w:t>Фрумин И. Д., Добрякова М. С., Баранников К. А. и др. Универсальные компетентности и новая грамотность:чему учить сегодня для успеха завтра. Предварительные выводы международного доклада о тенденцияхтрансформации школьного образования. М.: НИУ ВШЭ, 2018.</w:t>
      </w:r>
    </w:p>
    <w:sectPr w:rsidR="00CD7D06" w:rsidRPr="00A004DA" w:rsidSect="00CD7D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B53" w:rsidRDefault="00B44B53">
      <w:pPr>
        <w:spacing w:line="240" w:lineRule="auto"/>
      </w:pPr>
      <w:r>
        <w:separator/>
      </w:r>
    </w:p>
  </w:endnote>
  <w:endnote w:type="continuationSeparator" w:id="1">
    <w:p w:rsidR="00B44B53" w:rsidRDefault="00B44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B53" w:rsidRDefault="00B44B53">
      <w:pPr>
        <w:spacing w:after="0"/>
      </w:pPr>
      <w:r>
        <w:separator/>
      </w:r>
    </w:p>
  </w:footnote>
  <w:footnote w:type="continuationSeparator" w:id="1">
    <w:p w:rsidR="00B44B53" w:rsidRDefault="00B44B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082D3C"/>
    <w:multiLevelType w:val="singleLevel"/>
    <w:tmpl w:val="E2082D3C"/>
    <w:lvl w:ilvl="0">
      <w:start w:val="5"/>
      <w:numFmt w:val="decimal"/>
      <w:suff w:val="space"/>
      <w:lvlText w:val="%1."/>
      <w:lvlJc w:val="left"/>
    </w:lvl>
  </w:abstractNum>
  <w:abstractNum w:abstractNumId="1">
    <w:nsid w:val="215CB2E1"/>
    <w:multiLevelType w:val="singleLevel"/>
    <w:tmpl w:val="215CB2E1"/>
    <w:lvl w:ilvl="0">
      <w:start w:val="3"/>
      <w:numFmt w:val="decimal"/>
      <w:suff w:val="space"/>
      <w:lvlText w:val="%1."/>
      <w:lvlJc w:val="left"/>
    </w:lvl>
  </w:abstractNum>
  <w:abstractNum w:abstractNumId="2">
    <w:nsid w:val="47E70A90"/>
    <w:multiLevelType w:val="singleLevel"/>
    <w:tmpl w:val="47E70A90"/>
    <w:lvl w:ilvl="0">
      <w:start w:val="1"/>
      <w:numFmt w:val="decimal"/>
      <w:suff w:val="space"/>
      <w:lvlText w:val="%1."/>
      <w:lvlJc w:val="left"/>
      <w:pPr>
        <w:ind w:left="57" w:firstLine="0"/>
      </w:pPr>
    </w:lvl>
  </w:abstractNum>
  <w:abstractNum w:abstractNumId="3">
    <w:nsid w:val="560BB551"/>
    <w:multiLevelType w:val="singleLevel"/>
    <w:tmpl w:val="560BB55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72A27"/>
    <w:rsid w:val="0004248A"/>
    <w:rsid w:val="00065E4F"/>
    <w:rsid w:val="00140341"/>
    <w:rsid w:val="0014050F"/>
    <w:rsid w:val="00172A27"/>
    <w:rsid w:val="00234C25"/>
    <w:rsid w:val="002A413D"/>
    <w:rsid w:val="002A4F01"/>
    <w:rsid w:val="0047551E"/>
    <w:rsid w:val="004E34CC"/>
    <w:rsid w:val="0052240E"/>
    <w:rsid w:val="005C2349"/>
    <w:rsid w:val="00802028"/>
    <w:rsid w:val="008D33F6"/>
    <w:rsid w:val="00963453"/>
    <w:rsid w:val="00A004DA"/>
    <w:rsid w:val="00AD67A5"/>
    <w:rsid w:val="00AE5F7B"/>
    <w:rsid w:val="00B279D3"/>
    <w:rsid w:val="00B34856"/>
    <w:rsid w:val="00B44B53"/>
    <w:rsid w:val="00BA734C"/>
    <w:rsid w:val="00CD7D06"/>
    <w:rsid w:val="00D74AAA"/>
    <w:rsid w:val="00E076B2"/>
    <w:rsid w:val="00E9694C"/>
    <w:rsid w:val="00F309DB"/>
    <w:rsid w:val="00F62A76"/>
    <w:rsid w:val="00F956B0"/>
    <w:rsid w:val="00FE2976"/>
    <w:rsid w:val="0452505A"/>
    <w:rsid w:val="0516620E"/>
    <w:rsid w:val="22F51082"/>
    <w:rsid w:val="263405A6"/>
    <w:rsid w:val="27AD7F9B"/>
    <w:rsid w:val="3A313531"/>
    <w:rsid w:val="752A083D"/>
    <w:rsid w:val="7DFE7BF0"/>
    <w:rsid w:val="7F5B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D06"/>
    <w:rPr>
      <w:color w:val="0000FF"/>
      <w:u w:val="single"/>
    </w:rPr>
  </w:style>
  <w:style w:type="character" w:styleId="a4">
    <w:name w:val="Strong"/>
    <w:basedOn w:val="a0"/>
    <w:uiPriority w:val="22"/>
    <w:qFormat/>
    <w:rsid w:val="00CD7D06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C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CD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qFormat/>
    <w:rsid w:val="00C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CD7D06"/>
  </w:style>
  <w:style w:type="character" w:customStyle="1" w:styleId="c7">
    <w:name w:val="c7"/>
    <w:basedOn w:val="a0"/>
    <w:rsid w:val="00CD7D06"/>
  </w:style>
  <w:style w:type="paragraph" w:customStyle="1" w:styleId="c30">
    <w:name w:val="c30"/>
    <w:basedOn w:val="a"/>
    <w:qFormat/>
    <w:rsid w:val="00C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CD7D06"/>
  </w:style>
  <w:style w:type="paragraph" w:customStyle="1" w:styleId="c9">
    <w:name w:val="c9"/>
    <w:basedOn w:val="a"/>
    <w:qFormat/>
    <w:rsid w:val="00C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7D06"/>
    <w:pPr>
      <w:ind w:left="720"/>
      <w:contextualSpacing/>
    </w:pPr>
  </w:style>
  <w:style w:type="paragraph" w:customStyle="1" w:styleId="c15">
    <w:name w:val="c15"/>
    <w:basedOn w:val="a"/>
    <w:qFormat/>
    <w:rsid w:val="00C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qFormat/>
    <w:rsid w:val="00CD7D06"/>
  </w:style>
  <w:style w:type="character" w:customStyle="1" w:styleId="c6">
    <w:name w:val="c6"/>
    <w:basedOn w:val="a0"/>
    <w:qFormat/>
    <w:rsid w:val="00CD7D06"/>
  </w:style>
  <w:style w:type="paragraph" w:customStyle="1" w:styleId="c8">
    <w:name w:val="c8"/>
    <w:basedOn w:val="a"/>
    <w:qFormat/>
    <w:rsid w:val="00C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unhideWhenUsed/>
    <w:rsid w:val="00CD7D06"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11</cp:revision>
  <cp:lastPrinted>2024-10-08T12:17:00Z</cp:lastPrinted>
  <dcterms:created xsi:type="dcterms:W3CDTF">2014-10-20T21:15:00Z</dcterms:created>
  <dcterms:modified xsi:type="dcterms:W3CDTF">2024-10-08T12:17:00Z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9ADA942D969545D1831057ED6F8DB967</vt:lpwstr>
  </property>
</Properties>
</file>