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7A" w:rsidRDefault="00F1697A" w:rsidP="00B04FB3">
      <w:pPr>
        <w:pStyle w:val="af9"/>
      </w:pPr>
    </w:p>
    <w:p w:rsidR="00C425CC" w:rsidRDefault="00C425CC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321631" cy="9017541"/>
            <wp:effectExtent l="19050" t="0" r="2969" b="0"/>
            <wp:docPr id="1" name="Рисунок 1" descr="C:\Users\USER\Desktop\сканы\новое\IMG_2024050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502_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203" cy="902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5CC" w:rsidRDefault="00C425CC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C425CC" w:rsidRDefault="00C425CC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C425CC" w:rsidRDefault="00C425CC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3657C1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 xml:space="preserve">МУНИЦИПАЛЬНОЕ БЮДЖЕТНОЕ </w:t>
      </w: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3657C1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 xml:space="preserve">ОБЩЕОБРАЗОВАТЕЛЬНОЕ УЧРЕЖДЕНИЕ </w:t>
      </w:r>
    </w:p>
    <w:p w:rsidR="00F1697A" w:rsidRP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3657C1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СРЕДНЯЯ ОБЩЕОБРАЗОВАТЕЛЬНАЯ ШКОЛА С. МОГИЛЁВКА</w:t>
      </w:r>
    </w:p>
    <w:p w:rsidR="003657C1" w:rsidRP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3657C1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МУНИЦИПАЛЬНОГО РАЙОНА ИМЕНИ ЛАЗО</w:t>
      </w: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 w:rsidRPr="003657C1"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  <w:t>ХАБАРОВСКОГО КРАЯ</w:t>
      </w: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p w:rsidR="003657C1" w:rsidRDefault="003657C1" w:rsidP="003657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</w:p>
    <w:tbl>
      <w:tblPr>
        <w:tblStyle w:val="aff1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969"/>
        <w:gridCol w:w="3260"/>
      </w:tblGrid>
      <w:tr w:rsidR="003657C1" w:rsidTr="00F577FB">
        <w:tc>
          <w:tcPr>
            <w:tcW w:w="3545" w:type="dxa"/>
          </w:tcPr>
          <w:p w:rsidR="003657C1" w:rsidRDefault="003657C1" w:rsidP="0036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3657C1" w:rsidRPr="00F577FB" w:rsidRDefault="003657C1" w:rsidP="0036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7FB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3657C1" w:rsidRDefault="003657C1" w:rsidP="00F57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7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577FB">
              <w:rPr>
                <w:rFonts w:ascii="Times New Roman" w:hAnsi="Times New Roman" w:cs="Times New Roman"/>
                <w:sz w:val="28"/>
                <w:szCs w:val="28"/>
              </w:rPr>
              <w:t>__от</w:t>
            </w:r>
            <w:proofErr w:type="spellEnd"/>
            <w:r w:rsidRPr="00F577FB"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</w:p>
        </w:tc>
        <w:tc>
          <w:tcPr>
            <w:tcW w:w="3969" w:type="dxa"/>
          </w:tcPr>
          <w:p w:rsidR="003657C1" w:rsidRPr="00F577FB" w:rsidRDefault="00F577FB" w:rsidP="0036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2734" cy="1090222"/>
                  <wp:effectExtent l="19050" t="0" r="0" b="0"/>
                  <wp:docPr id="2" name="Рисунок 1" descr="C:\Users\USER\Desktop\IMG_20240426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G_20240426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43" cy="1090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3657C1" w:rsidRDefault="003657C1" w:rsidP="0036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3657C1" w:rsidRPr="003657C1" w:rsidRDefault="003657C1" w:rsidP="0036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7C1">
              <w:rPr>
                <w:rFonts w:ascii="Times New Roman" w:hAnsi="Times New Roman" w:cs="Times New Roman"/>
                <w:sz w:val="28"/>
                <w:szCs w:val="28"/>
              </w:rPr>
              <w:t>приказом № 108 от 24.11.2023</w:t>
            </w:r>
          </w:p>
          <w:p w:rsidR="003657C1" w:rsidRPr="003657C1" w:rsidRDefault="00F577FB" w:rsidP="003657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57C1" w:rsidRPr="003657C1">
              <w:rPr>
                <w:rFonts w:ascii="Times New Roman" w:hAnsi="Times New Roman" w:cs="Times New Roman"/>
                <w:sz w:val="28"/>
                <w:szCs w:val="28"/>
              </w:rPr>
              <w:t>.о. директора</w:t>
            </w:r>
          </w:p>
          <w:p w:rsidR="003657C1" w:rsidRDefault="003657C1" w:rsidP="003657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7C1">
              <w:rPr>
                <w:rFonts w:ascii="Times New Roman" w:hAnsi="Times New Roman" w:cs="Times New Roman"/>
                <w:sz w:val="28"/>
                <w:szCs w:val="28"/>
              </w:rPr>
              <w:t xml:space="preserve"> _______ </w:t>
            </w:r>
            <w:proofErr w:type="spellStart"/>
            <w:r w:rsidRPr="003657C1">
              <w:rPr>
                <w:rFonts w:ascii="Times New Roman" w:hAnsi="Times New Roman" w:cs="Times New Roman"/>
                <w:sz w:val="28"/>
                <w:szCs w:val="28"/>
              </w:rPr>
              <w:t>Н.А.Барабанова</w:t>
            </w:r>
            <w:proofErr w:type="spellEnd"/>
          </w:p>
        </w:tc>
      </w:tr>
    </w:tbl>
    <w:p w:rsidR="00F577FB" w:rsidRDefault="00F577FB" w:rsidP="00365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FB" w:rsidRPr="00F577FB" w:rsidRDefault="00F577FB" w:rsidP="00F577FB">
      <w:pPr>
        <w:rPr>
          <w:rFonts w:ascii="Times New Roman" w:hAnsi="Times New Roman" w:cs="Times New Roman"/>
          <w:sz w:val="28"/>
          <w:szCs w:val="28"/>
        </w:rPr>
      </w:pPr>
    </w:p>
    <w:p w:rsidR="00F577FB" w:rsidRPr="00F577FB" w:rsidRDefault="00F577FB" w:rsidP="00F577FB">
      <w:pPr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52"/>
          <w:szCs w:val="28"/>
        </w:rPr>
      </w:pPr>
      <w:r>
        <w:rPr>
          <w:rFonts w:ascii="Times New Roman" w:hAnsi="Times New Roman" w:cs="Times New Roman"/>
          <w:b/>
          <w:sz w:val="52"/>
          <w:szCs w:val="28"/>
        </w:rPr>
        <w:t>ПРОГРАММА РАЗВИТИЯ МБОУ СОШ с</w:t>
      </w:r>
      <w:r w:rsidRPr="00F577FB">
        <w:rPr>
          <w:rFonts w:ascii="Times New Roman" w:hAnsi="Times New Roman" w:cs="Times New Roman"/>
          <w:b/>
          <w:sz w:val="52"/>
          <w:szCs w:val="28"/>
        </w:rPr>
        <w:t xml:space="preserve">. МОГИЛЁВКА НА 2023 – 2027 </w:t>
      </w:r>
      <w:r>
        <w:rPr>
          <w:rFonts w:ascii="Times New Roman" w:hAnsi="Times New Roman" w:cs="Times New Roman"/>
          <w:b/>
          <w:sz w:val="52"/>
          <w:szCs w:val="28"/>
        </w:rPr>
        <w:t>г.г.</w:t>
      </w: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7FB" w:rsidRPr="00F577FB" w:rsidRDefault="00F577FB" w:rsidP="00F577FB">
      <w:pPr>
        <w:tabs>
          <w:tab w:val="left" w:pos="419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7FB">
        <w:rPr>
          <w:rFonts w:ascii="Times New Roman" w:hAnsi="Times New Roman" w:cs="Times New Roman"/>
          <w:sz w:val="28"/>
          <w:szCs w:val="28"/>
        </w:rPr>
        <w:t>с. Могилёвка, 2023</w:t>
      </w:r>
    </w:p>
    <w:p w:rsidR="003657C1" w:rsidRPr="00F577FB" w:rsidRDefault="003657C1" w:rsidP="00F577FB">
      <w:pPr>
        <w:jc w:val="center"/>
        <w:rPr>
          <w:rFonts w:ascii="Times New Roman" w:hAnsi="Times New Roman" w:cs="Times New Roman"/>
          <w:b/>
          <w:sz w:val="52"/>
          <w:szCs w:val="28"/>
        </w:rPr>
        <w:sectPr w:rsidR="003657C1" w:rsidRPr="00F577FB">
          <w:pgSz w:w="11906" w:h="16838"/>
          <w:pgMar w:top="851" w:right="567" w:bottom="851" w:left="1134" w:header="708" w:footer="708" w:gutter="0"/>
          <w:cols w:space="720"/>
        </w:sectPr>
      </w:pPr>
    </w:p>
    <w:p w:rsidR="00F1697A" w:rsidRDefault="00F1697A" w:rsidP="00F1697A">
      <w:pPr>
        <w:pStyle w:val="afa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F1697A" w:rsidRDefault="00F1697A" w:rsidP="00F1697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8774"/>
      </w:tblGrid>
      <w:tr w:rsidR="00F1697A" w:rsidTr="007B4BC9">
        <w:trPr>
          <w:trHeight w:val="20"/>
        </w:trPr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3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Pr="00D15D50" w:rsidRDefault="00D15D50" w:rsidP="00D15D50">
            <w:pPr>
              <w:pStyle w:val="afa"/>
              <w:widowControl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5D5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с. Могилёвка муниципального района имени Лазо Хабаровского края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B4BC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резидиумом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Федерациина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2017 - 2030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  <w:proofErr w:type="gramEnd"/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№Пр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-2021).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06.10.2009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введении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действие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17.12.2010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1897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образования»</w:t>
            </w:r>
          </w:p>
          <w:p w:rsidR="00D15D50" w:rsidRPr="00AA74B8" w:rsidRDefault="00D15D50" w:rsidP="00B04FB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стандарта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образования»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97A" w:rsidRDefault="00D15D50" w:rsidP="00B04FB3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14. .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B4B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№СК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-123/07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Pr="00D15D50" w:rsidRDefault="00D15D50" w:rsidP="00D15D50">
            <w:pPr>
              <w:pStyle w:val="TableParagraph"/>
              <w:spacing w:line="259" w:lineRule="auto"/>
              <w:ind w:left="108" w:right="93" w:hanging="59"/>
              <w:rPr>
                <w:sz w:val="24"/>
              </w:rPr>
            </w:pPr>
            <w:r w:rsidRPr="00D15D50">
              <w:rPr>
                <w:sz w:val="24"/>
              </w:rPr>
              <w:t xml:space="preserve">Формирование и реализация модели современной </w:t>
            </w:r>
            <w:proofErr w:type="spellStart"/>
            <w:r w:rsidRPr="00D15D50">
              <w:rPr>
                <w:sz w:val="24"/>
              </w:rPr>
              <w:t>школы</w:t>
            </w:r>
            <w:proofErr w:type="gramStart"/>
            <w:r w:rsidRPr="00D15D50">
              <w:rPr>
                <w:sz w:val="24"/>
              </w:rPr>
              <w:t>,о</w:t>
            </w:r>
            <w:proofErr w:type="gramEnd"/>
            <w:r w:rsidRPr="00D15D50">
              <w:rPr>
                <w:sz w:val="24"/>
              </w:rPr>
              <w:t>бъединяющей</w:t>
            </w:r>
            <w:proofErr w:type="spellEnd"/>
            <w:r w:rsidRPr="00D15D50">
              <w:rPr>
                <w:sz w:val="24"/>
              </w:rPr>
              <w:t xml:space="preserve"> детей и взрослых, обеспечивающей </w:t>
            </w:r>
            <w:proofErr w:type="spellStart"/>
            <w:r w:rsidRPr="00D15D50">
              <w:rPr>
                <w:sz w:val="24"/>
              </w:rPr>
              <w:t>доступностькачественного</w:t>
            </w:r>
            <w:proofErr w:type="spellEnd"/>
            <w:r w:rsidRPr="00D15D50">
              <w:rPr>
                <w:sz w:val="24"/>
              </w:rPr>
              <w:t xml:space="preserve"> образования и равные возможности для всех обучающихся, их всестороннее развитие, </w:t>
            </w:r>
            <w:proofErr w:type="spellStart"/>
            <w:r w:rsidRPr="00D15D50">
              <w:rPr>
                <w:sz w:val="24"/>
              </w:rPr>
              <w:t>здоровьесбережение</w:t>
            </w:r>
            <w:proofErr w:type="spellEnd"/>
            <w:r w:rsidRPr="00D15D50">
              <w:rPr>
                <w:sz w:val="24"/>
              </w:rPr>
              <w:t>, направленной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на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совершенствование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системы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профессиональной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ориентации, воспитание патриотизма, российской гражданской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идентичности,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духовно-нравственной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культуры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на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основе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 w:rsidRPr="00D15D50">
              <w:rPr>
                <w:sz w:val="24"/>
              </w:rPr>
              <w:t>сийских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традиционных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духовных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культурных</w:t>
            </w:r>
            <w:r w:rsidR="007B4BC9">
              <w:rPr>
                <w:sz w:val="24"/>
              </w:rPr>
              <w:t xml:space="preserve"> </w:t>
            </w:r>
            <w:r w:rsidRPr="00D15D50">
              <w:rPr>
                <w:sz w:val="24"/>
              </w:rPr>
              <w:t>ценностей.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 xml:space="preserve">непрерывное совершенствование качества образования </w:t>
            </w:r>
            <w:proofErr w:type="spellStart"/>
            <w:r>
              <w:rPr>
                <w:sz w:val="24"/>
              </w:rPr>
              <w:t>черезобеспечение</w:t>
            </w:r>
            <w:proofErr w:type="spellEnd"/>
            <w:r>
              <w:rPr>
                <w:sz w:val="24"/>
              </w:rPr>
              <w:t xml:space="preserve"> равных возможностей для всех обучающихся и </w:t>
            </w:r>
            <w:proofErr w:type="spellStart"/>
            <w:r>
              <w:rPr>
                <w:sz w:val="24"/>
              </w:rPr>
              <w:t>конструированиемотивирующей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образовательнойсреды</w:t>
            </w:r>
            <w:proofErr w:type="spellEnd"/>
            <w:r>
              <w:rPr>
                <w:sz w:val="24"/>
              </w:rPr>
              <w:t>;</w:t>
            </w:r>
          </w:p>
          <w:p w:rsidR="00D15D50" w:rsidRDefault="00D15D50" w:rsidP="00D15D50"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37"/>
              </w:tabs>
              <w:spacing w:line="259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самоопределения и социализации обучающихся на основе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>, духовн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нравственныхценностей</w:t>
            </w:r>
            <w:proofErr w:type="spellEnd"/>
            <w:r>
              <w:rPr>
                <w:sz w:val="24"/>
              </w:rPr>
              <w:t xml:space="preserve"> и принятых в российском обществе правил и норм </w:t>
            </w:r>
            <w:proofErr w:type="spellStart"/>
            <w:r>
              <w:rPr>
                <w:sz w:val="24"/>
              </w:rPr>
              <w:t>по-ведения</w:t>
            </w:r>
            <w:proofErr w:type="spellEnd"/>
            <w:r>
              <w:rPr>
                <w:sz w:val="24"/>
              </w:rPr>
              <w:t xml:space="preserve"> в интересах человека, семьи, общества и </w:t>
            </w:r>
            <w:proofErr w:type="spellStart"/>
            <w:r>
              <w:rPr>
                <w:sz w:val="24"/>
              </w:rPr>
              <w:t>государства,формирование</w:t>
            </w:r>
            <w:proofErr w:type="spellEnd"/>
            <w:r>
              <w:rPr>
                <w:sz w:val="24"/>
              </w:rPr>
              <w:t xml:space="preserve"> у обучающихся чувства патриотизма, гражданственности, уважения к памяти защитников Отечества и подвигам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правопорядку,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старшему поколению, взаимного уважения, бережного отношения к культурному наследию и традициям многонациональногонародаРоссийскойФедерации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риродеиокружающейсреде;</w:t>
            </w:r>
          </w:p>
          <w:p w:rsidR="00D15D50" w:rsidRDefault="00D15D50" w:rsidP="00D15D50"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1"/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развития обучающихся (интеллект, </w:t>
            </w:r>
            <w:proofErr w:type="spellStart"/>
            <w:r>
              <w:rPr>
                <w:sz w:val="24"/>
              </w:rPr>
              <w:t>талант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ичность</w:t>
            </w:r>
            <w:proofErr w:type="spellEnd"/>
            <w:r>
              <w:rPr>
                <w:sz w:val="24"/>
              </w:rPr>
              <w:t>);</w:t>
            </w:r>
          </w:p>
          <w:p w:rsidR="00D15D50" w:rsidRDefault="00D15D50" w:rsidP="00D15D50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формирования готовности к профессиональному самоопределению обучающихся и выбору </w:t>
            </w:r>
            <w:proofErr w:type="spellStart"/>
            <w:r>
              <w:rPr>
                <w:sz w:val="24"/>
              </w:rPr>
              <w:t>жизненногопути</w:t>
            </w:r>
            <w:proofErr w:type="spellEnd"/>
            <w:r>
              <w:rPr>
                <w:sz w:val="24"/>
              </w:rPr>
              <w:t>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296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сохранения </w:t>
            </w:r>
            <w:proofErr w:type="spellStart"/>
            <w:r>
              <w:rPr>
                <w:sz w:val="24"/>
              </w:rPr>
              <w:t>иукрепления</w:t>
            </w:r>
            <w:proofErr w:type="spellEnd"/>
            <w:r>
              <w:rPr>
                <w:sz w:val="24"/>
              </w:rPr>
              <w:t xml:space="preserve"> физического </w:t>
            </w:r>
            <w:proofErr w:type="spellStart"/>
            <w:r>
              <w:rPr>
                <w:sz w:val="24"/>
              </w:rPr>
              <w:t>иэмоционального</w:t>
            </w:r>
            <w:proofErr w:type="spellEnd"/>
            <w:r>
              <w:rPr>
                <w:sz w:val="24"/>
              </w:rPr>
              <w:t xml:space="preserve"> здоровья обучающихся, организации отдыха детей;</w:t>
            </w:r>
          </w:p>
          <w:p w:rsidR="00D15D50" w:rsidRDefault="00D15D50" w:rsidP="00D15D50">
            <w:pPr>
              <w:pStyle w:val="TableParagraph"/>
              <w:spacing w:before="1"/>
              <w:ind w:left="0"/>
              <w:jc w:val="left"/>
              <w:rPr>
                <w:b/>
                <w:sz w:val="24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6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поддержкаучительства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 xml:space="preserve">озданиеусловийдляпостоянногопрофессионального развития, в том числе на основе </w:t>
            </w:r>
            <w:proofErr w:type="spellStart"/>
            <w:r>
              <w:rPr>
                <w:sz w:val="24"/>
              </w:rPr>
              <w:t>адресногометодическогосопровождения</w:t>
            </w:r>
            <w:proofErr w:type="spellEnd"/>
            <w:r>
              <w:rPr>
                <w:sz w:val="24"/>
              </w:rPr>
              <w:t>;</w:t>
            </w:r>
          </w:p>
          <w:p w:rsidR="00D15D50" w:rsidRDefault="00D15D50" w:rsidP="00D15D50">
            <w:pPr>
              <w:pStyle w:val="TableParagraph"/>
              <w:ind w:left="0"/>
              <w:jc w:val="left"/>
              <w:rPr>
                <w:b/>
                <w:sz w:val="24"/>
              </w:rPr>
            </w:pPr>
          </w:p>
          <w:p w:rsidR="00D15D50" w:rsidRDefault="00D15D50" w:rsidP="00D15D50">
            <w:pPr>
              <w:pStyle w:val="TableParagraph"/>
              <w:numPr>
                <w:ilvl w:val="0"/>
                <w:numId w:val="8"/>
              </w:numPr>
              <w:tabs>
                <w:tab w:val="left" w:pos="37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созданиеисовершенствованиекомфортногоибезопасногошкольногоклимата;</w:t>
            </w:r>
          </w:p>
          <w:p w:rsidR="00F1697A" w:rsidRPr="00D15D50" w:rsidRDefault="00F1697A" w:rsidP="007B4BC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2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достигнуть показателей полного (эталонного) уровня «Школы</w:t>
            </w:r>
            <w:r w:rsidR="007B4B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России», соответствие единым требованиям </w:t>
            </w:r>
            <w:proofErr w:type="spellStart"/>
            <w:r>
              <w:rPr>
                <w:sz w:val="24"/>
              </w:rPr>
              <w:t>кобразовательной</w:t>
            </w:r>
            <w:proofErr w:type="spellEnd"/>
            <w:r>
              <w:rPr>
                <w:sz w:val="24"/>
              </w:rPr>
              <w:t xml:space="preserve"> среде, школьному климату, организации образовательной,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просветительской,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15D50" w:rsidRDefault="00F523D9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школа будет</w:t>
            </w:r>
            <w:r w:rsidR="00D15D50">
              <w:rPr>
                <w:sz w:val="24"/>
              </w:rPr>
              <w:t xml:space="preserve"> работа</w:t>
            </w:r>
            <w:r>
              <w:rPr>
                <w:sz w:val="24"/>
              </w:rPr>
              <w:t>ть</w:t>
            </w:r>
            <w:r w:rsidR="00D15D50">
              <w:rPr>
                <w:sz w:val="24"/>
              </w:rPr>
              <w:t xml:space="preserve"> по единым критериям и </w:t>
            </w:r>
            <w:proofErr w:type="spellStart"/>
            <w:r w:rsidR="00D15D50">
              <w:rPr>
                <w:sz w:val="24"/>
              </w:rPr>
              <w:t>активностям</w:t>
            </w:r>
            <w:proofErr w:type="gramStart"/>
            <w:r w:rsidR="00D15D50">
              <w:rPr>
                <w:sz w:val="24"/>
              </w:rPr>
              <w:t>,о</w:t>
            </w:r>
            <w:proofErr w:type="gramEnd"/>
            <w:r w:rsidR="00D15D50">
              <w:rPr>
                <w:sz w:val="24"/>
              </w:rPr>
              <w:t>беспечивает</w:t>
            </w:r>
            <w:proofErr w:type="spellEnd"/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доступность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качественного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образования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предоставляет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равные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возможности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для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всех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обучающихся;</w:t>
            </w:r>
          </w:p>
          <w:p w:rsidR="00D15D50" w:rsidRDefault="00F523D9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 xml:space="preserve">будут </w:t>
            </w:r>
            <w:r w:rsidR="00D15D50">
              <w:rPr>
                <w:sz w:val="24"/>
              </w:rPr>
              <w:t>разработаны и апробированы мероприятия, направленные на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обучение,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профессиональное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развитие</w:t>
            </w:r>
            <w:r w:rsidR="007B4BC9">
              <w:rPr>
                <w:sz w:val="24"/>
              </w:rPr>
              <w:t xml:space="preserve"> </w:t>
            </w:r>
            <w:r w:rsidR="00D15D50">
              <w:rPr>
                <w:sz w:val="24"/>
              </w:rPr>
              <w:t>педагогов;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семья–активный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 w:rsidR="007B4B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социализации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ыбора</w:t>
            </w:r>
            <w:proofErr w:type="spellEnd"/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жизненного пути, формирования мировоззрения;</w:t>
            </w:r>
          </w:p>
          <w:p w:rsidR="00D15D50" w:rsidRDefault="00D15D50" w:rsidP="00D15D50">
            <w:pPr>
              <w:pStyle w:val="TableParagraph"/>
              <w:numPr>
                <w:ilvl w:val="0"/>
                <w:numId w:val="9"/>
              </w:numPr>
              <w:tabs>
                <w:tab w:val="left" w:pos="310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личностные результаты обучающихся формируются на основе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7B4BC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самосознания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амоопределения</w:t>
            </w:r>
            <w:proofErr w:type="spellEnd"/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морально-этической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  <w:p w:rsidR="00D15D50" w:rsidRDefault="00D15D50" w:rsidP="00D15D5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i/>
                <w:sz w:val="24"/>
              </w:rPr>
              <w:t>–</w:t>
            </w:r>
            <w:r w:rsidR="00F523D9" w:rsidRPr="00F523D9">
              <w:rPr>
                <w:sz w:val="24"/>
              </w:rPr>
              <w:t xml:space="preserve"> будет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создана воспитывающая среда, ориентированная на формирование </w:t>
            </w:r>
            <w:r>
              <w:rPr>
                <w:sz w:val="24"/>
              </w:rPr>
              <w:lastRenderedPageBreak/>
              <w:t>патриотизма, российской гражданской идентичности, духовно-нравственной культуры на основе российских традиционных духовных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и культурных</w:t>
            </w:r>
            <w:r w:rsidR="007B4BC9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ценностей;</w:t>
            </w:r>
          </w:p>
          <w:p w:rsidR="00F1697A" w:rsidRDefault="00D15D50" w:rsidP="00D15D50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– </w:t>
            </w:r>
            <w:r w:rsidR="00F523D9" w:rsidRPr="00F523D9">
              <w:rPr>
                <w:rFonts w:ascii="Times New Roman" w:hAnsi="Times New Roman" w:cs="Times New Roman"/>
                <w:sz w:val="24"/>
              </w:rPr>
              <w:t xml:space="preserve">будут </w:t>
            </w:r>
            <w:r w:rsidRPr="00F523D9">
              <w:rPr>
                <w:rFonts w:ascii="Times New Roman" w:hAnsi="Times New Roman" w:cs="Times New Roman"/>
                <w:sz w:val="24"/>
              </w:rPr>
              <w:t>расширены партнерские отношения/ сетевое взаимодействие</w:t>
            </w:r>
            <w:proofErr w:type="gramStart"/>
            <w:r w:rsidRPr="00F523D9">
              <w:rPr>
                <w:rFonts w:ascii="Times New Roman" w:hAnsi="Times New Roman" w:cs="Times New Roman"/>
                <w:sz w:val="24"/>
              </w:rPr>
              <w:t>:з</w:t>
            </w:r>
            <w:proofErr w:type="gramEnd"/>
            <w:r w:rsidRPr="00F523D9">
              <w:rPr>
                <w:rFonts w:ascii="Times New Roman" w:hAnsi="Times New Roman" w:cs="Times New Roman"/>
                <w:sz w:val="24"/>
              </w:rPr>
              <w:t>аключеныдоговораспрофессиональнымиучебнымизаведениями,предприятиямигорода.</w:t>
            </w:r>
          </w:p>
        </w:tc>
      </w:tr>
      <w:tr w:rsidR="00F1697A" w:rsidTr="007B4BC9">
        <w:trPr>
          <w:trHeight w:val="317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B04FB3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МБОУ СОШ с. М</w:t>
            </w:r>
            <w:r w:rsidR="00F52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огилёвка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– 2027 г.г.</w:t>
            </w:r>
          </w:p>
        </w:tc>
      </w:tr>
      <w:tr w:rsidR="00F1697A" w:rsidTr="007B4BC9">
        <w:trPr>
          <w:trHeight w:val="317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F1697A" w:rsidTr="007B4BC9">
        <w:trPr>
          <w:trHeight w:val="20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3D9" w:rsidRPr="00AA74B8" w:rsidRDefault="00F523D9" w:rsidP="00F52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Средствасубсидиинамуниципальноезадание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23D9" w:rsidRPr="00AA74B8" w:rsidRDefault="00F523D9" w:rsidP="00F523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Целевыесубсидии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97A" w:rsidRDefault="00F523D9" w:rsidP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Средстваотприносящейдоходдеятельности</w:t>
            </w:r>
            <w:proofErr w:type="spellEnd"/>
          </w:p>
        </w:tc>
      </w:tr>
      <w:tr w:rsidR="00F1697A" w:rsidTr="007B4BC9">
        <w:trPr>
          <w:trHeight w:val="317"/>
        </w:trPr>
        <w:tc>
          <w:tcPr>
            <w:tcW w:w="69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1697A" w:rsidRDefault="00F1697A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43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Мониторинг реализации Программы развития.</w:t>
            </w:r>
          </w:p>
          <w:p w:rsidR="00F1697A" w:rsidRPr="00F523D9" w:rsidRDefault="00F523D9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3D9">
              <w:rPr>
                <w:rFonts w:ascii="Times New Roman" w:hAnsi="Times New Roman" w:cs="Times New Roman"/>
                <w:sz w:val="24"/>
              </w:rPr>
              <w:t xml:space="preserve">Управление и </w:t>
            </w:r>
            <w:proofErr w:type="gramStart"/>
            <w:r w:rsidRPr="00F523D9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F523D9">
              <w:rPr>
                <w:rFonts w:ascii="Times New Roman" w:hAnsi="Times New Roman" w:cs="Times New Roman"/>
                <w:sz w:val="24"/>
              </w:rPr>
              <w:t xml:space="preserve"> реализацией программы </w:t>
            </w:r>
            <w:proofErr w:type="spellStart"/>
            <w:r w:rsidRPr="00F523D9">
              <w:rPr>
                <w:rFonts w:ascii="Times New Roman" w:hAnsi="Times New Roman" w:cs="Times New Roman"/>
                <w:sz w:val="24"/>
              </w:rPr>
              <w:t>осуществляетдиректор</w:t>
            </w:r>
            <w:proofErr w:type="spellEnd"/>
            <w:r w:rsidRPr="00F523D9">
              <w:rPr>
                <w:rFonts w:ascii="Times New Roman" w:hAnsi="Times New Roman" w:cs="Times New Roman"/>
                <w:sz w:val="24"/>
              </w:rPr>
              <w:t xml:space="preserve"> школы</w:t>
            </w:r>
          </w:p>
        </w:tc>
      </w:tr>
    </w:tbl>
    <w:p w:rsidR="00F1697A" w:rsidRDefault="00F1697A" w:rsidP="00F1697A">
      <w:pPr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F1697A">
          <w:pgSz w:w="11906" w:h="16838"/>
          <w:pgMar w:top="851" w:right="567" w:bottom="851" w:left="1134" w:header="708" w:footer="708" w:gutter="0"/>
          <w:cols w:space="720"/>
        </w:sectPr>
      </w:pPr>
    </w:p>
    <w:p w:rsidR="00F1697A" w:rsidRPr="00404B49" w:rsidRDefault="00F1697A" w:rsidP="00404B49">
      <w:pPr>
        <w:pStyle w:val="afa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B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F1697A" w:rsidRDefault="00F1697A" w:rsidP="00F1697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1"/>
        <w:tblW w:w="5000" w:type="pct"/>
        <w:tblLook w:val="04A0"/>
      </w:tblPr>
      <w:tblGrid>
        <w:gridCol w:w="2674"/>
        <w:gridCol w:w="7747"/>
      </w:tblGrid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F1697A" w:rsidRPr="00FE6198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с. Могилёвка  муниципального района имени Лазо Хабаровского края (МБОУ СОШ с. Могилёвка)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11B4" w:rsidRPr="00404B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97A" w:rsidRPr="002A11B4" w:rsidRDefault="002A11B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3. 2713010372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C577A" w:rsidRPr="002A11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района имени Лазо Хабаровского края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97A" w:rsidRPr="002A11B4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 №2675 от 18.05.2018</w:t>
            </w:r>
          </w:p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Юридический адрес: 682929 Хабаровский край, район имени Лазо, село Могилевка, улица Советская 20Б</w:t>
            </w:r>
            <w:r w:rsid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B4" w:rsidRPr="002A11B4" w:rsidRDefault="002A11B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  <w:r w:rsidR="00EC1EA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1EAD" w:rsidRPr="002A11B4">
              <w:rPr>
                <w:rFonts w:ascii="Times New Roman" w:hAnsi="Times New Roman" w:cs="Times New Roman"/>
                <w:sz w:val="24"/>
                <w:szCs w:val="24"/>
              </w:rPr>
              <w:t>682929 Хабаровский край, район имени Лазо, село Могилевка, улица Советская 20Б</w:t>
            </w:r>
            <w:r w:rsidR="00EC1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1B4" w:rsidRPr="002A11B4" w:rsidRDefault="00F1697A" w:rsidP="002A11B4">
            <w:pPr>
              <w:shd w:val="clear" w:color="auto" w:fill="FFFFFF"/>
              <w:textAlignment w:val="top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8 (42154) 44 6 72</w:t>
            </w:r>
            <w:r w:rsidRPr="002A11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mogilevka</w:t>
            </w:r>
            <w:proofErr w:type="spellEnd"/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2022@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2A11B4" w:rsidRPr="002A1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A11B4" w:rsidRPr="002A1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A11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tgtFrame="_blank" w:history="1">
              <w:r w:rsidR="002A11B4" w:rsidRPr="002A11B4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lang w:eastAsia="ru-RU"/>
                </w:rPr>
                <w:t>mogilevka.edu.27.ru</w:t>
              </w:r>
            </w:hyperlink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1697A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FE61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FE619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НОО –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110 из них 7 дети ОВЗ и 2 ребёнка - инвалида</w:t>
            </w:r>
          </w:p>
          <w:p w:rsidR="00F523D9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ООО – </w:t>
            </w:r>
            <w:r w:rsidR="00FE6198" w:rsidRPr="00FE6198">
              <w:rPr>
                <w:rFonts w:ascii="Times New Roman" w:hAnsi="Times New Roman" w:cs="Times New Roman"/>
                <w:sz w:val="24"/>
                <w:szCs w:val="24"/>
              </w:rPr>
              <w:t>107 из них 12 дети ОВЗ</w:t>
            </w:r>
          </w:p>
          <w:p w:rsidR="00F523D9" w:rsidRPr="00FE6198" w:rsidRDefault="00F523D9">
            <w:pPr>
              <w:pStyle w:val="afa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198">
              <w:rPr>
                <w:rFonts w:ascii="Times New Roman" w:hAnsi="Times New Roman" w:cs="Times New Roman"/>
                <w:sz w:val="24"/>
                <w:szCs w:val="24"/>
              </w:rPr>
              <w:t xml:space="preserve">СОО – 9 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523D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пятидевной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недели в одну смену</w:t>
            </w:r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Pr="00433EEB" w:rsidRDefault="00EC1EAD" w:rsidP="00433EEB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E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бщее количество работников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- 36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количество педагогических работников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 (педагоги-психологи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– 1, советник директора по воспитанию - 1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), количество педагогов, имеющих ведомственные награды (по видам)</w:t>
            </w:r>
            <w:r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>; работники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образованием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- 12; 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учителей, имеющих высшую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- 5 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>/первую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F1697A" w:rsidRPr="00433EE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квалификационную </w:t>
            </w:r>
            <w:r w:rsidR="00433EEB" w:rsidRPr="00433EEB">
              <w:rPr>
                <w:rFonts w:ascii="Times New Roman" w:hAnsi="Times New Roman" w:cs="Times New Roman"/>
                <w:sz w:val="24"/>
                <w:szCs w:val="24"/>
              </w:rPr>
              <w:t>категорию; количество учителей.</w:t>
            </w:r>
            <w:proofErr w:type="gramEnd"/>
          </w:p>
        </w:tc>
      </w:tr>
      <w:tr w:rsidR="00F1697A" w:rsidTr="00F1697A"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97A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FCF" w:rsidRDefault="00874F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CF">
              <w:rPr>
                <w:rFonts w:ascii="Times New Roman" w:hAnsi="Times New Roman" w:cs="Times New Roman"/>
                <w:sz w:val="24"/>
                <w:szCs w:val="24"/>
              </w:rPr>
              <w:t>Администрация Могилевского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FCF" w:rsidRPr="00874FCF" w:rsidRDefault="00874FC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 32 с. Могилевка</w:t>
            </w:r>
          </w:p>
          <w:p w:rsidR="00F1697A" w:rsidRPr="00F523D9" w:rsidRDefault="00F1697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1697A" w:rsidRDefault="00F1697A" w:rsidP="00F1697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1697A">
          <w:pgSz w:w="11906" w:h="16838"/>
          <w:pgMar w:top="851" w:right="567" w:bottom="851" w:left="1134" w:header="708" w:footer="708" w:gutter="0"/>
          <w:cols w:space="720"/>
        </w:sectPr>
      </w:pPr>
    </w:p>
    <w:p w:rsidR="00F1697A" w:rsidRDefault="00F1697A" w:rsidP="00F1697A">
      <w:pPr>
        <w:pStyle w:val="afa"/>
        <w:widowControl w:val="0"/>
        <w:numPr>
          <w:ilvl w:val="0"/>
          <w:numId w:val="4"/>
        </w:numPr>
        <w:adjustRightInd w:val="0"/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самодиагностики.</w:t>
      </w:r>
    </w:p>
    <w:p w:rsidR="00F1697A" w:rsidRDefault="00F1697A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503"/>
        <w:gridCol w:w="2251"/>
        <w:gridCol w:w="1637"/>
        <w:gridCol w:w="1103"/>
        <w:gridCol w:w="1918"/>
        <w:gridCol w:w="2204"/>
        <w:gridCol w:w="2689"/>
        <w:gridCol w:w="3047"/>
      </w:tblGrid>
      <w:tr w:rsidR="00F1697A" w:rsidRPr="00D976F1" w:rsidTr="00F1697A">
        <w:trPr>
          <w:trHeight w:val="288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Показатель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Значение оценивания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Балльная оценка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Критерий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Дефициты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976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Управленческие действия/решения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учебно-исследовательской и проектной деятельност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обучения, обучения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индивидуальным учебным планам.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модульного принципа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осовения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педагогов в профессиональных конкурсах и олимпиадах.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индивидуальным учебным планам.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подготовке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выбору профиля обучения.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определнию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профиля, личного образовательного маршрута и т. 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индивидуальной работы с родителями по принятию идей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персонализации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сетевого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взаимодействие с ОО, учреждениями дополнительного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допобразования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вузами, технопарками, и т. д. по использованию материально-технической базы.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школах «у дома».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грантовых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конкурсах.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самообследования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организации 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 по составлению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индивидуальных учебных планов,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автоматизированных систем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организационно-управленческихм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вопросам (учет персональной нагрузки обучающихся и педагогов, контроль прохождения ИОМ,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составление и корректировка расписания).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профильному обучению.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профессиональном самоопределении.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основную образовательную программу учебных планов различных профилей обучения в соответствии с требованиями ФГОС.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Предоставление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бучающимся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соответствии с требованиями ФГОС СОО возможность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естественно-научный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гуманитарный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социально-экономический, технологический, универсальный).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кадровых,  материально-технических и финансовых ресурсов для реализации ИУП.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изучения  интеллектуальных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академическхе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) способностей и возможностей, познавательных интересов и потребностей обучающихся, которые могут служить основанием для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разработки ИУП.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электронного учета библиотечного фонда.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внебюджетных фондов.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фондов (грантов, инвестиций).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перспективного прогнозирования контингента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контроля использования финансовых ресурсов.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Изучение нормативной базы (федеральный перечень учебников).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наличия в полном объеме учебников и учебных пособий.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поиска и обмена учебниками с другими общеобразовательными организациями.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регулярного контроля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своевременногого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Несовершенная система финансирования ИУП.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Усовершенствование системы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использованием финансовых ресурсов,   обеспечивающих  реализацию ООП, в том числе углубленное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изучение отдельных предметов в рамках ИУП.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для реализации ООП в сетевой форме: выявление дефицитов, заключение сетевых договоров, мониторинг.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определнию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профиля, личного образовательного маршрута и т. 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с родителями детей по принятию идей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персонализации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формирования запроса.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Автоматизизация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формирования и обработки образовательных запросов.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самообследования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Осуществление анализа содержания образовательных программ, программ учебных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методической помощи педагогам в организации углубленного изучения отдельных предметов.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сетевых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форм реализации образовательных программ изучения отдельных предметов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Создение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муниципального «ресурсного центра», в котором обеспечивается изучение отдельных предметов на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углубленном уровне.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локальный нормативный акт, регламентирующий функционирование внутренней системы оценки качества образования в общеобразовательной организации.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рабочей группы по разработке локального нормативного акта, регламентирующего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 в общеобразовательной организации.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и утверждение локального нормативного акта, регламентирующего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 в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образования, целей и задач ВСОКО на данном этапе развития образовательной организации, описания структурных элементов ВСОКО; направлений, по которым  осуществляется оценка качества образования, требований к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образования, описания процедур оценки качества образовательных результатов (предметные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результаты освоения образовательных программ на каждом уровне общего образования,  сравнение результатов внутреннего оценивания и внешней независимой оценки, результатов итоговой аттестации и ГИА;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результаты освоения обучающимися учебных предметов, курсов, дисциплин (модулей) в других организациях, осуществляющих образовательную деятельность, в том числе результаты, полученные в спортивных и музыкальных школах, школах искусств; личностные результаты, включая показатели социализации обучающихся; достижения обучающихся на конкурсах, соревнованиях, олимпиадах и фестивалях различного уровня; удовлетворённость родителей (законных представителей) обучающихся качеством образовательных результатов;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показатели сохранения здоровья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писание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процедур оценки качества образовательной деятельности (реализация основных и дополнительных образовательных программ,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внеурочной деятельности; обеспечение учета индивидуальных потребностей и возможностей обучающихся; эффективность профильного обучения; эффективность  использования ЭОР и ЦОС; эффективность работы классного руководителя, запросы и удовлетворённость обучающихся и их родителей (законных представителей).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локальный нормативный акт, регламентирующий функционирование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внутреней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оценки качества образования описания процедур оценки качества условий (кадровое обеспечение (повышение квалификации педагогов, прохождение педагогами аттестации, индивидуальные достижения педагогов; условия для развития исследовательской деятельности, творческих способностей и интересов обучающихся; материально-техническое обеспечение и эффективность его использования; учебно-методическое обеспечение; доступность образовательных ресурсов, в том числе цифровых;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условия для реализации программ дополнительного образования, технического и художественного творчества,  финансовое обеспечение, включая механизмы стимулирования педагогов по результатам образовательной деятельности;  организация питания и медицинского обслуживания; удовлетворенность обучающихся и родителей (законных представителей) качеством условий)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Требования локального нормативного акта, регламентирующего функционирование ВСОКО в общеобразовательной организации, не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исполняются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/исполняются не в полном объеме, по причине недостаточного внимания и контроля со стороны администрации.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контроля  исполнения локальных актов, регламентирующих функционирование ВСОКО и приложений к ним (программ, планов, инструкций и др.)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разработки  программы оценочных процедур с учетом количества запланированных контрольных работ на текущий период и с учетом  федеральных оценочных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процедур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,н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допуская перегрузки обучающихся.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 разработки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уплана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проведения мониторингов, социологических и иных исследований по вопросам качества образования с учетом графика проведения ГИА и федеральных мониторингов.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надлежащего качества проведения оценочных процедур в рамках ВСОКО, гарантирующего достоверность полученных результатов.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управленческой командой анализа полученных результатов оценочных процедур и своевременное доведение  информации  о результатах до сведения директора Школы и иных заинтересованных лиц.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управленческой командой подготовки педагогических работников и общественных экспертов к осуществлению оценочных процедур  в рамках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управленческой командой разработки информационно-аналитических материалов по результатам оценки качества образования в рамках ВСОКО, принятие  управленческих решения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развитию качества образования на основе анализа результатов, полученных в рамках ВСОКО.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Требования локального нормативного акта, регламентирующего функционирование ВСОКО в общеобразовательной организации, не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исполняются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/исполняются не в полном объеме педагогическими работниками.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Организация  участия педагогических работников, в том числе классных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руководжителей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учителей-предметников, в разработке программы проведения оценочных процедур на учебный период с учетом рабочей программы по предмету, федерального и регионального графиков оценочных процедур, не допуская перегрузки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участия педагогических работников, методических объединений учителей-предметников в отборе и формировании контрольных измерительных материалов, методик и технологий проведения оценочных процедур.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участия педагогических работников, учителей предметников, методических объединений в анализе результатов оценочных процедур, проведенных в рамках ВСОКО в сравнении с результатами текущего контроля и промежуточной аттестации.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педагогических работников, учителей предметников, методических объединений  в формировании предложений для администрации по устранению выявленных дефицитов, по выработке управленческих решений на основе результатов ВСОКО.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развития профессиональных компетенций  педагогических работников   в сфере оценки качества образования. 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11 класса, получивших медаль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объективность процедур оценки качества образования, в том числе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соблюдением порядка/регламента проведения оценочных процедур.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объективности оценки образовательных результатов  и оценочных процедур.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прохождения курсов повышения квалификации по вопросам формирования объективной ВСОКО.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получения актуальной, достоверной и объективной информации о  качестве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прогнозирования  результатов внешней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незавивимой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ыстраивание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работы по преодолению расхождения.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утверждения перечня форм промежуточной аттестации, текущего контроля успеваемости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 каждому предмету, установление норм и порядка оценивания для каждой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фоормы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внесение изменений /дополнений в локальные нормативные акты,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регламенитирующие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текущий контроль успеваемости и промежуточной аттестации обучающихся.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Учителя не владеют технологией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критериального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оценивания.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изучения учителями технологии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критериальногооценивания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административный контроль внедрения/применения системы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критериального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оценивания.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стандартизированных современных контрольных измерительных материалов при проведении процедур внутренней оценки.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,р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азмещенных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официальном сайте ФИПИ.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обучения учителей разработке надежных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валидных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работы  и достаточного количества параллельных вариантов.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работы методических объединений по разработке и формированию банка контрольных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и некорректных формулировок.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обучающих семинаров с педагогическими работниками по преодолению рисков получения необъективных результатов.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 педагогическим работникам по вопросам обеспечения объективной оценки качества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Внедрение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по вопросам обеспечения объективной  оценки качества подготовки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на курсах повышения квалификации по вопросам оценки качества подготовки обучающихся.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учителя, актуализация мер морального и материального стимулирования  педагогических работников к объективной оценке образовательных достижений.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выпускников 11 класса, не получивших аттестаты о среднем общем образовании,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общей численности выпускников 11 класса (за предыдущий учебный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Отсутствие выпускников 11 класса, не получивших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работы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одвренными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школьном туре ВСОШ.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морального и материального стимулирования обучающихся,  в участвующих в олимпиадном движении.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подготовка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участию в олимпиадном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индивидуальной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муниципальном/ региональном/заключительном  этапе ВСОШ.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работы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одвренными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детьми, включающую выявление, поддержку и сопровождение, развитие интеллектуальной  одаренности.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систематической подготовки обучающихся к участию в олимпиадном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движении на всех уровнях от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 всероссийского.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мотивации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участию в школьном туре ВСОШ.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мер морального и материального стимулирования обучающихся,  в участвующих в олимпиадном движении.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подготовка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участию в олимпиадном движении.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индивидуальной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муниципальном/ региональном/заключительном  этапе ВСОШ.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Сетевая форма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общеобразовательных программ (наличие договор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) о сетевой форме реализации общеобразовательных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программ;наличие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обеспечивается сетевая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форма реализации образовательных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определения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) о сетевой форме реализации общеобразовательных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бизнес-сообществами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организациями культуры, досуга и спорта,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другими образовательными организациями по реализации образовательных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досугово-развивающих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программ, мероприятий и событий.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материально-информационно-технических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условий для разработки и реализации общеобразовательных программ, реализуемых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психологии, педагогики инклюзивного образования (курсы повышения квалификации,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вебинары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психолого-педагогической поддержки обучающихся с ОВЗ, с инвалидностью с учетом  особенности их психофизического развития.  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психологов, педагогов-логопедов, дефектологов из других образовательных организаций.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Разработаны отдельные ЛА, или есть указание 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общих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ЛА на особенности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отдельных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инвалидностью.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Разработанные ЛА по вопросам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корректировки имеющихся ЛА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Обеспечено частично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- организации адресной организационно-методической помощи, внедрения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обучающимсяс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Обучение на курсах повышения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специалистов по оказанию психолого-педагогической и технической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узких специалистов из других образовательных организаций.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Разработатка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адаптированных основных общеобразовательных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программ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психолого-медико-педагогической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комиссией вариантами адаптированных образовательных программ)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психолого-медико-педагогической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комиссией вариантами адаптированных образовательных программ).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психолого-медико-педагогической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комиссией вариантами адаптированных образовательных программ).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психолого-медико-педагогической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комиссией вариантами адаптированных образовательных программ).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приобретения учебников для инклюзивного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предусмотрено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своевременной подачи заявок на оснащение ТСО, автоматизированных рабочих мест и классов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приобретения ТСО рабочих мест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с ОВЗ, с инвалидностью.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мультимедийные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соответствует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законодательству об образовании.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менторства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Обучение на курсах повышения квалификации, во внутрикорпоративных форматах обучения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вебинары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семинары, круглые столы, конференции, проблемные, творческие группы и др.) организации образовательной деятельности с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«Знание»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совершенствования профессиональных компетенций и последующих действий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потрансляция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обеспечивающих успешность обучающихся с ОВЗ, с инвалидностью;   - создание системы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тренинговых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 мероприятиях по обсуждению вопросов обучения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воспитания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100% обучающихся начальных классов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обеспечены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горячим питанием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ndash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; ЗОЖ), профилактика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табакокурения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употребления алкоголя и наркотических средств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Более 5 мероприятий за 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программы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общешкольной программы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здоровьесбережения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ее полноценная реализация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Здоровьесберегающая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Диверсификация деятельности школьных спортивных клубов (далее &amp;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ndash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; ШСК) (по видам спорта)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квалифицированных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педагогами курсовой подготовки,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профессиональной переподготовки; направление выпускников на целевое обучение.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спортивного зала, соответствующего требованиям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формированию мотивац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ии у 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родителями (законными представителями)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20% до 29%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квалифицированных специалистов.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привлечения специалистов из числа родителей, студентов вузов (4-5 курс).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Несформированностьорганизационно-управленческих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спортивного зала, соответствующего требованиям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Определение сетевых партнеров (предприятия, организации) в ближайшем окружении или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спортивных мероприятиях на школьном уровне 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детско-взрослой событийной общности.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участия обучающихся в массовых физкультурно-спортивных мероприятиях. 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обучающихся к участию в массовых физкультурно-спортивных мероприятиях.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сообщества обучающихся и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обучающихся к участию в массовых физкультурно-спортивных мероприятиях.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Выявление высокомотивированных обучающихся, желающих участвовать в массовых физкультурно-спортивных мероприятиях.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Несформированность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организационно-управленческих компетенций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корпоративного обучения управленческой команды.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в 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амках ПФХД, развитие платных образовательных услуг.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детско-взрослой событийной общности.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Привлечение спонсоров, родительской общественности, рациональное использование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в 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амках ПФХД, развитие платных образовательных услуг.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10 до 29%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 по вопросам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спортивного комплекса ГТО.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77% и более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профессиональных дефицитов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Материально-техническое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образования, в том числе кружков, секций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Анализ дополнительных образовательных программы на предмет качества их содержания, соответствия интересам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потребностям обучающихся и их родителей (законных представителей).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потребностей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технологических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кружка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к реализации образовательных программ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", мобильных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",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центров цифрового образования "IT-куб", центров "Дом научной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коллаборации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Обеспечить деятельность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привленчению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внебюджетного финансирования для восполнения ресурсов.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", мобильных технопарков "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", центров цифрового образования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"IT-куб", центров "Дом научной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коллаборации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профессиональных дефицитов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дополнительных общеобразовательных программ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технической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дополнительным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общеобразовательным программ технической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Выявление, поддержка и развитие интеллектуальных способностей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талантов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к научно-техническому творчеству, обеспечение условий для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технологического кружка в рамках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аэронет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автонет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маринет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нейронет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хелснет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фуднет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энерджинет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техиет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сэйфнет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конкурсах, фестивалях, олимпиадах, конференциях на региональном и (или) всероссийском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уровне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меропрриятия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сопровождению и развитию).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в положение об оплате труда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критиериев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стимулирования педагогических работников за работу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выявленияю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сопровождению и развитию детской одаренности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 олимпиадам различного уровня.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Привлечение обучающихся к участию в конкурсах, фестивалях, олимпиадах, конференциях.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конкурсному движению.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локального нормативного акта,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регламетирующего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систему подготовки и участию в конкурсном движении.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мотивированными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обучающимися.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мобильные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ДНК, IT-кубы, Точки роста,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талантов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квалификации заместителя директора по воспитательной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работев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кванториумами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мобильными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кванториумами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ДНК, «IT-кубами», «Точками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экостанциями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 сетевой форме обучения по дополнительным общеобразовательным программам.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разработанных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Создание ресурсных условий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информационно-технические, кадровые).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кванториумами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центрами «IT-кубы», «Точками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экостанциями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педагогических работников по реализации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программ дополнительного образования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мобильных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кванториумов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ДНК, «IT-кубы», «Точки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экостанций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дополнительным общеобразовательным программ.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сетевой формы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3‒4 объединения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Минпросвещения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России.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Штабом воспитательной работы диверсификации палитры школьных творческих объединений.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Низкий уровень компетенций педагогических работников,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непозволяющий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педагогов.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др.); интересов, склонностей,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др.);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создания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техносферы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школьных творческих объединений в сетевой форме.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Информирование, привлечение родителей (законных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журнал) и др.).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театра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музея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хора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школьного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медиацентра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положения о Штабе воспитательной работы, включающего порядок работы с детской инициативой.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все обучающиеся и их родители ознакомлены с деятельностью школьных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творческих объединений.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информирования обучающихся и их родителей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всех направленностях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кужков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Изучение интересов, потребностей, индивидуальных возможностей и склонностей обучающихся.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школьных творческих объединений с учетом интересов, потребностей, индивидуальных возможностей и склонностей обучающихся.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 внеурочной деятельности разных направлений.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 дополнительного образования разных направленностей.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рекламной кампании.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научной организации труда и благоприятного климата.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мотивирования/стимулирования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«Творчество»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Школьные творческие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государственных символов при обучении и воспитани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З(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календарного плана воспитательной работ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ы(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Совета родителе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и внедрения системы совместных мероприятий с родителями для  достижения большей открытости школы.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Родители не участвуют в разработке рабочей программы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включенности родителей в разработку рабочей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программы воспитания штабом воспитательной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рабочей программы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тематических родительские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собранияй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проведения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интернет-сообществ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групп с участием педагогов, для обсуждения интересующих родителей вопросов.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привлечения родителей (законных представителей) к подготовке и проведению классных и общешкольных мероприятий.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школьной символики (флаг школы, гимн школы, эмблема школы, элементы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положения о кадровом резерве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для закупки туристического оборудования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гр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антов, спонсорской помощи.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Оптимизизация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разработаны программы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Интеграция туристско-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краеведческой деятельности в программу воспитания общеобразовательной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и экспертиза качества школьных программ краеведения и школьного туризма.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воспитательной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Совета обучающихс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центра детских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инициатив, пространства ученического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Ученическое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в проекте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Юнармия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Большая перемена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Обучающиеся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«Воспитание»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утвержденного календарного плана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деятельности в школе (в соответствии с календарным планом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деятельности, разработанным в субъекте РФ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образовательные ресурсы).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индивидуальнымтаймингом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 т. д.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мероприятий.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профильных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классов (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инженерные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проведению системной подготовительной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системной подготовительной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определению дальнейшей образовательной траектории.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информационного, научно-методического сопровождения работы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предпрофильной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подготовке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предпрофессиональному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самоопределению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профильных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формирования профильных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открытия профильных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предпрофессиональных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Актуализация требований локального нормативного акта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(Положение об организации профильного обучения).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самоаудита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административного контроля организации 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компетенций педагогических работников по преподаванию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профильных классах.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 по составлению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индивидуальных учебных планов.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участия педагогов в профессиональных конкурсах и олимпиадах.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мультимедийных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экскурсий на предприятиях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в моделирующих профессиональных пробах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онлайн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) и тестированиях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Посещение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Анализ потребностей обучающихся в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образования, в том числе в кружках, секциях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программ дополнительного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образования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основе потребностей обучающихся, организация работы кружков, секций с учетом потребностей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 отсутствии кадровых ресурсов использование ресурсов федеральных проектов «Успех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каждого ребенка», центров «Точка роста»,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минимума для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посещения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 дополнительного образования, в том числе кружков, секций и др., направленных на профориентацию.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Недостаточная работа по формированию интереса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мотивации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мероприятий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направленности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интересов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  к определенным профессиям.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Прохождение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профессионального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старшеклассников по профессиям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Отсутствие программ профессиональной подготовки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по профессиям рабочих и должностям служащих.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условий  для получения лицензии на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образовательную деятельность по основным программам профессионального обучения.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 мониторинга потребностей обучающихся в профессиональном обучении.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Анализ условий (инфраструктура), необходимых для реализации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подбора и подготовки педагогических кадров к реализации данных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реализацией программ.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обучающихся к профессиональному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обучению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Магистральное направление 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обучающихся в чемпионатах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профессиональному мастерству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Магистральное направление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«Профориентация»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Условия педагогического труда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й(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распоряжениемМинпросвещения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России от 27.08.2021 № Р-201.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диагностикаи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проведения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3% до 4% учителей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участия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представителей управленческой команды в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формировании ИОМ педагога.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ИОМа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методичсеким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сопровождением.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Рзработка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деятельности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выявлению дефицитов, сопровождению, разработки и реализации ИОМ.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Доля педагогических работников, прошедших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по инструментам ЦОС,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размещеннымв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80%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60% педагогических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дополнительных профессиональных программ педагогического образования за три последних года.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воспитания региональных институтов развития образования/институтов повышения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педагогов в сфере воспитания.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педагогических работников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штатного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Обепечение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реализации ООП в сетевой форме.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обеспечивается повышение квалификации штатных педагогов-психологов.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педагогами-психологами.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педагогов-психологов.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педагогов-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психологов.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педагогов-психологов.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повышение квалификации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педагогов-психологов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обучения  педагогов-психологов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 представитель управленческой команды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  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квалификации, программ, размещенных в Федеральном реестре.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для обучения управленческих кадров в регулярном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обучении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условий для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учителей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Обепечение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реализации ООП в сетевой форме.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положения о кадровом резерве.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созданы условия для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учителей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мониторинга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учителей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дополнительным профессиональным программам,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квалификации, программ, размещенных в Федеральном реестре.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перспективного плана повышения квалификации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обучения,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квалификации, размещенным в Федеральном реестре.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по программам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повышения квалификации, размещенным в Федеральном реестре.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направленныхмна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административного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биологиипо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Участие педагогов в конкурсном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Участие на муниципальном уровне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профмастерства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олимпиады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диктанты, обучающие семинары и конференции и т.д.).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взаимообучения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командообразованию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Включение в план методической работы актуальных направлений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госполитика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учет дефицитов и ресурсов ОО и т.д.).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адресного методического сопровождения, в т.ч. и для выявления потенциальных участников профессиональных конкурсов.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модели методического взаимодействия с другими ОО.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сопровождения педагога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подготовке к профессиональному конкурсу.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сопровождения педагога в подготовке к профессиональному конкурсу.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наставничества,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тьюторства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сопровождения педагога в подготовке к профессиональному конкурсу.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традиционную форму («один на один»). 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банка авторов успешных «командных» педагогических и управленческих практик.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профмастерства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олимпиады и диктанты, обучающие семинары и конференции и т.д.).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Информационная поддержка финалистов и победителей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профконкурсов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билборды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видеоролики, интервью в СМИ и т.п.).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локальных актов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Ключевое условие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ЦОС (поддержка всех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Подключение образовательной организации к высокоскоростному интернет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у(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контента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контента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при реализации основных общеобразовательных программ.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проекта по цифровой образовательной среде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Недостаточный уровень технической подготовки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ответственного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 подключение к ИС.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медиатек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работ, самоанализа и самооценки,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взаимооценки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Невключенность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мультимедийные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соответствует законодательству об образовании.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разъяснительной работы с педагогами, с родителями (законными представителями).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Выработка системы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временными нормами электронного обучения.  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Информационно-коммуникационная образовательная платформа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регистрации образовательной организации на платформе и созданной структуры образовательной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осуществлена регистрация образовательной организации на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направление официальной заявки.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организовано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обучение педагогических работников по использованию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возможностей платформы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мастер-классов, открытых занятий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использованием платформы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внесены соответствующие изменения и дополнения по применению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 соответствующих изменений и дополнений по применению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Размещение на официальном сайте  информации об использовании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управленческие процессы (размещение документов,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(размещение документов, информирование участников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VK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Мессенджере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не используется для проведения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онлайн-трансляций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использования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для проведения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онлайн-трансляций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учебных занятий с возможностью просмотров и комментирования.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создания  в ИКОП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Сферум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Педагогические работники не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Обеспечение включения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педагогических работников в сетевые профессиональные сообщества по обмену педагогическим опытом.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Плохое качество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интернет-соединения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в ПФХД ОО расходов, связанных с улучшением качества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интернет-соединения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административного контроля.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Коррекция плана административного контроля.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100% IT-оборудования используется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в образовательной деятельности в соответствии с Методическими рекомендациями по вопросам использования в образовательном процессе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ЦОС (поддержка всех активностей)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поиска источников дополнительного финансирования.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образовательной организации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пространства для учебных 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неучебных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занятий, творческих 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внутришкольногопространства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пространства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Реализация модели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Функционирование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школы полного дня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Модель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 не реализуется.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Осуществление анализа ситуации, изыскание резервов, разработка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Школы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Выделение под занятия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разноакцентированные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медиатека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), в том числе  путем модернизации школьного пространства, использования возможностей трансформирования, зонирования школьного пространства.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медиатека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Выделение помещения для организации двухразового горячего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питания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Дефицит педагогов, способных организовать и направить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послеурочную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 график повышения квалификации внести обучение педагогов для работы в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Школе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».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горизонтального обучения, наставничества.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привлечения внешнего совместителя.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привлечения специалиста в рамках сетевого взаимодействия.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путем принятие штатного специалиста.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школы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комфортной образовательной среды; кадрового обеспечения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»; форм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общеразвивающей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внеурочно-досуговой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» модели.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Привлечение/вовлечение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социокультурных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организаций/партнеров к реализации модели «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Школа полного дня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интеграции урочной и внеурочной деятельности.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реализации программ  дополнительного образования детей.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предоставляется услуга по присмотру и уходу за детьми в группах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продленного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выполняются рекомендации по организации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досуговой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организации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досуговой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«Образовательная среда»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общеобразовательной организации педагога-психолог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а(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педагога-психолога в качестве:  - внешнего совместителя  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 70% до 79%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Низкая доля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обучающихсяОО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принявших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обучающихся о целях и значении социально-психологического тестирования.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информационно-разъяснительной работы среди классных руководителей о целях и значении социально-психологического тестирования.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7A" w:rsidRPr="00D976F1" w:rsidRDefault="00F1697A" w:rsidP="00FC577A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(социального педагога).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сопровождения).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(учителя-дефектолога).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(учителя-логопеда).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Наличие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консультативнометодической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психокоррекционной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рабочей группы по разработке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дизайн-проекта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рабочего пространства педагога-психолога в ОО.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дизайн-проекта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рабочего пространства педагога-психолога в ОО.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с ц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елью оборудования кабинета педагога-психолога автоматизированным рабочим местом.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)(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критический показатель)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". Обеспечение реализации требований локального акта.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профдеятельности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в общеобразовательной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организации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Организация переподготовки педагогических работников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специальности «педагог-психолог».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учете, на учете в КДН, ПДН, «группах риска» и др.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педагога-психолога.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сопровождения, образовательные учреждения, реализующие АООП).  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проведению обучающих семинаров по развитию системы работы по оказанию помощи целевым группам обучающихся.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(учителя-логопеда).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(учителя-дефектолога).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семинаров по развитию системы работы по оказанию помощи целевым группам обучающихся.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штатного специалиста (социального педагога).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сопровождения).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психолого-педагогической программы.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программы адресной психологической помощи (поддержки).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Осуществление мониторинга возможностей и способностей обучающихся, выявление и поддержка одаренных детей,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детей с ограниченными возможностями здоровья.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психолого-педагогической поддержки участников олимпиадного движения.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психолого-педагогического консультирования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коррекционной и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развивающий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диагностической работы в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рамках психолого-педагогического сопровождения участников образовательного процесса.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обеспечено оказание психолого-педагогической помощи каждой из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целевых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группам обучающихся.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испытывающих трудности в освоении программы, развитии и социальной адаптации.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проявляющих индивидуальные способности, и одаренных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ОВЗ.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F1697A" w:rsidRPr="00D976F1" w:rsidTr="00F169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креативных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пространств (для проведения конкурсов, фестивалей, конференций и др.).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скалодром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комната тишины и др.); рекреационных зон (зоны отдыха и общения разновозрастных групп школьников, места для занятий спортом, игровые помещения).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и локальных нормативных актов школы.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Привлечение внебюджетных сре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дств дл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я закупки оборудования  для кабинета педагога-психолога.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прохождения КПК с целью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освоения методик оказания психологических услуг высокого уровня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зоны комфорта (отдыха) для педагогов.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ств дл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я педагогов.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креативных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пространств (проведение конкурсов,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фестивалей, конференций и др.).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Использование возможностей трансформирования, зонирования школьного пространства для создания зон отдыха, занятия спортом, иным досугом).  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Рост явлений насилия, агрессии, игровой и </w:t>
            </w:r>
            <w:proofErr w:type="spellStart"/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интернет-зависимостей</w:t>
            </w:r>
            <w:proofErr w:type="spellEnd"/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десоциализации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виктимности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ЛА по профилактике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буллинга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детской среде.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работы по формированию благоприятного социального климата школы.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мониторинга и оценки распространенности травли.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системы отслеживания инцидентов травли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мониторинга ситуации общения между школьниками.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диагностики вовлеченности в травлю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конкретного ученика, а также распространенности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буллинга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школе.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Выстривание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контроля за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(развитие) системы профилактической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, находящимися в социально-опасном положении.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Поддержка обучающихся, состоящих 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учете, на учете в КДН, ПДН, «группах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занятости подростков «группы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суицидального поведения в детской и подростковой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комплексного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сопровождения детей-инвалидов, детей с ОВЗ и семей, воспитывающих таких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педагогических работников по требующимся специальностям.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Решение кадрового вопроса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путем принятия штатных специалистов.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системной работы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повыявлению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преодолению дефицита компетенций у социального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пелагога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решении профессиональных задач.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обучения педагогических и иных работников  школы поведению по предотвращению и вмешательству в ситуации травли.    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административный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Выстраивание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системы контроля осуществления профилактики  травли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 образовательной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F1697A" w:rsidRPr="00D976F1" w:rsidTr="00F1697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Профилактика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Реализуется в виде отдельных мероприятий и (или) индивидуальных консультаций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Риск увеличения в ОО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антисоциальным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антидисциплинарным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делинквентным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противоправным, а также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аутоагрессивным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самоповреждающие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и суицидальные) поступкам.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психолого-медико-социального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социально-педагогическая и психолого-педагогическая деятельность, направленная на выявление групп риска, в том числе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семейного неблагополучия.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Разработка плана мероприятий по выявлению обучающихся, находящихся в социально-опасном положении, а также не посещающих или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систематически пропускающих по неуважительным причинам занятия в образовательных учреждениях.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выявлению обучающихся, склонных к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девиантному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поведению.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мероприятий по выявление семей, находящихся в социально опасном положении. 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Поддержка обучающихся, состоящих на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внутришкольном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учете, на учете в КДН, ПДН, «группах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группы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Повышение психолого-педагогической компетентности педагогических работников,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обучающихся, их родителей (законных представителей).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(развитие) системы профилактической работы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регулярного мониторинга занятости подростков «группы риска».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Профилактика суицидального поведения в детской и подростковой среде.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плана включения обучающихся с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девиантным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информационно-методического обеспечения системы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Разработка системы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иформационно-просветительской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работа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 вопросам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Планирование работы,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направленная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на профилактику формирования у обучающихся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девиантных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форм поведения,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агрессии и повышенной тревожности.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Планирование мероприятий по проведению социально-профилактической работы.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Организация переподготовки педагогических работников по требующимся специальностям.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Привлечение в качестве совместителей специалистов из других общеобразовательных организаций.      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Решение кадрового вопроса путем принятия штатных специалистов.</w:t>
            </w:r>
          </w:p>
          <w:p w:rsidR="00F1697A" w:rsidRPr="00D976F1" w:rsidRDefault="00F1697A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формирования и развития психолого-педагогической компетентности работников организации. 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 мероприятий по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развитию кадрового потенциала в вопросах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обучения педагогических работников по вопросам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разпознавания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различных видов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формрования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Выстривание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родительско-детских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взаимоотношений.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Не осуществляется психолого-педагогическое сопровождение внутрисемейной профилактики деструктивного поведения детей </w:t>
            </w:r>
            <w:r w:rsidRPr="00D976F1">
              <w:rPr>
                <w:rFonts w:ascii="Times New Roman" w:hAnsi="Times New Roman"/>
                <w:sz w:val="18"/>
                <w:szCs w:val="18"/>
              </w:rPr>
              <w:lastRenderedPageBreak/>
              <w:t>и молодежи.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Выстривание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системы информационно-просветительской работы с родителями.</w:t>
            </w:r>
          </w:p>
        </w:tc>
      </w:tr>
      <w:tr w:rsidR="00F1697A" w:rsidRPr="00D976F1" w:rsidTr="00F169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>
            <w:pPr>
              <w:spacing w:after="0" w:line="240" w:lineRule="auto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>Отсутствует административный контроль.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Выстраивание системы контроля осуществления профилактики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</w:t>
            </w:r>
            <w:proofErr w:type="gramStart"/>
            <w:r w:rsidRPr="00D976F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D976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1697A" w:rsidRPr="00D976F1" w:rsidRDefault="00F1697A" w:rsidP="00FC577A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D976F1">
              <w:rPr>
                <w:rFonts w:ascii="Times New Roman" w:hAnsi="Times New Roman"/>
                <w:sz w:val="18"/>
                <w:szCs w:val="18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 w:rsidRPr="00D976F1">
              <w:rPr>
                <w:rFonts w:ascii="Times New Roman" w:hAnsi="Times New Roman"/>
                <w:sz w:val="18"/>
                <w:szCs w:val="18"/>
              </w:rPr>
              <w:t>девиантного</w:t>
            </w:r>
            <w:proofErr w:type="spellEnd"/>
            <w:r w:rsidRPr="00D976F1">
              <w:rPr>
                <w:rFonts w:ascii="Times New Roman" w:hAnsi="Times New Roman"/>
                <w:sz w:val="18"/>
                <w:szCs w:val="18"/>
              </w:rPr>
              <w:t xml:space="preserve"> поведения обучающихся.</w:t>
            </w:r>
          </w:p>
        </w:tc>
      </w:tr>
    </w:tbl>
    <w:p w:rsidR="0023525C" w:rsidRDefault="0023525C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3525C" w:rsidRDefault="0023525C" w:rsidP="00F1697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23525C" w:rsidRPr="00AA74B8" w:rsidRDefault="00404B49" w:rsidP="0023525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Основания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разработки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программы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развития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итогам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color w:val="000000"/>
          <w:sz w:val="24"/>
          <w:szCs w:val="24"/>
        </w:rPr>
        <w:t>SWOT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-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7"/>
        <w:gridCol w:w="2535"/>
        <w:gridCol w:w="2874"/>
        <w:gridCol w:w="6830"/>
      </w:tblGrid>
      <w:tr w:rsidR="0023525C" w:rsidRPr="00AA74B8" w:rsidTr="00B04FB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актуального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состояния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внутреннего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перспектив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соответствии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изменениями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внешнего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окружения</w:t>
            </w:r>
          </w:p>
        </w:tc>
      </w:tr>
      <w:tr w:rsidR="004133C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(W)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</w:t>
            </w:r>
            <w:r w:rsidR="004133C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(T)</w:t>
            </w:r>
          </w:p>
        </w:tc>
      </w:tr>
      <w:tr w:rsidR="004133C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предложения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сетевому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конкурентная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</w:tr>
      <w:tr w:rsidR="004133C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имеет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разнообразную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необходимого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набора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профильные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спрос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профильное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предпрофильное</w:t>
            </w:r>
            <w:proofErr w:type="spellEnd"/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Периоддемографическогоспадаврегионе</w:t>
            </w:r>
            <w:proofErr w:type="spellEnd"/>
          </w:p>
        </w:tc>
      </w:tr>
      <w:tr w:rsidR="004133C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механизма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оказания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платных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часто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участвует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спортивно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различного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Недостаточноефинансированиедополнительногообразования</w:t>
            </w:r>
            <w:proofErr w:type="spellEnd"/>
          </w:p>
        </w:tc>
      </w:tr>
      <w:tr w:rsidR="004133C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4133C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Школьники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участвуют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сельских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районных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4133CC"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олимпиадах</w:t>
            </w:r>
            <w:r w:rsidR="004133CC"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конференциях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различной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Библиотечный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фонд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укомплектован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поступлений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4B4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404B49"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лектронных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изданий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выстроила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общественными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полностью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зависит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бюджетного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нестабильности</w:t>
            </w:r>
          </w:p>
        </w:tc>
      </w:tr>
      <w:tr w:rsidR="004133C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4133C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расположена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сельской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маркетинговой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Слабый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спрос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культурные</w:t>
            </w:r>
            <w:r w:rsidR="004133C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</w:tr>
    </w:tbl>
    <w:p w:rsidR="0023525C" w:rsidRDefault="0023525C" w:rsidP="0023525C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525C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r w:rsidR="004133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r w:rsidR="004133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 w:rsidR="004133C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ФГОС</w:t>
      </w:r>
      <w:r w:rsidRPr="00AA74B8">
        <w:rPr>
          <w:rFonts w:hAnsi="Times New Roman" w:cs="Times New Roman"/>
          <w:color w:val="000000"/>
          <w:sz w:val="24"/>
          <w:szCs w:val="24"/>
        </w:rPr>
        <w:t>-2021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переход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ФООП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4133CC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Создание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рабочей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группы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обеспечению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перехода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применение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ФООП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Внутренний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соответствие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аккредитационным</w:t>
      </w:r>
      <w:proofErr w:type="spellEnd"/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показателям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404B49" w:rsidRDefault="0023525C" w:rsidP="004133CC">
      <w:pPr>
        <w:pStyle w:val="afa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color w:val="000000"/>
          <w:sz w:val="24"/>
          <w:szCs w:val="24"/>
        </w:rPr>
        <w:t>Введение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должности советника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директора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по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воспитанию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взаимодействию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с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детскими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общественными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объединениями</w:t>
      </w:r>
      <w:r w:rsidRPr="00404B49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404B49" w:rsidRDefault="0023525C" w:rsidP="004133CC">
      <w:pPr>
        <w:pStyle w:val="afa"/>
        <w:numPr>
          <w:ilvl w:val="0"/>
          <w:numId w:val="4"/>
        </w:num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color w:val="000000"/>
          <w:sz w:val="24"/>
          <w:szCs w:val="24"/>
        </w:rPr>
        <w:t>Расширение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спектра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дополнительных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услуг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для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color w:val="000000"/>
          <w:sz w:val="24"/>
          <w:szCs w:val="24"/>
        </w:rPr>
        <w:t>детей</w:t>
      </w:r>
    </w:p>
    <w:p w:rsidR="004133CC" w:rsidRDefault="0023525C" w:rsidP="004133C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Повысить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дополнительного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23525C" w:rsidRPr="004133CC" w:rsidRDefault="0023525C" w:rsidP="004133CC">
      <w:pPr>
        <w:pStyle w:val="afa"/>
        <w:numPr>
          <w:ilvl w:val="0"/>
          <w:numId w:val="4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133CC">
        <w:rPr>
          <w:rFonts w:hAnsi="Times New Roman" w:cs="Times New Roman"/>
          <w:color w:val="000000"/>
          <w:sz w:val="24"/>
          <w:szCs w:val="24"/>
        </w:rPr>
        <w:t>Участия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проекте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3CC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«Школьный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133CC">
        <w:rPr>
          <w:rFonts w:hAnsi="Times New Roman" w:cs="Times New Roman"/>
          <w:color w:val="000000"/>
          <w:sz w:val="24"/>
          <w:szCs w:val="24"/>
        </w:rPr>
        <w:t>театр»</w:t>
      </w:r>
      <w:r w:rsidRPr="004133CC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Определить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каком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формате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организовать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школьный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театр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программу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сопутствующие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133CC">
        <w:rPr>
          <w:rFonts w:hAnsi="Times New Roman" w:cs="Times New Roman"/>
          <w:color w:val="000000"/>
          <w:sz w:val="24"/>
          <w:szCs w:val="24"/>
        </w:rPr>
        <w:t>7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Цифровизация</w:t>
      </w:r>
      <w:proofErr w:type="spellEnd"/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рабочихи</w:t>
      </w:r>
      <w:proofErr w:type="spellEnd"/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процессов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Реализация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политики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сфере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цифровой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трансформации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развития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цифровой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среды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электронного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документооборота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4133C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Внедрение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улучшению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Актуализировать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локальные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нормативные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акты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сфере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охраны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утвердить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планомерно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осуществлять</w:t>
      </w:r>
      <w:r w:rsidR="004133C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улучшению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охраны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Pr="00AA74B8">
        <w:rPr>
          <w:rFonts w:hAnsi="Times New Roman" w:cs="Times New Roman"/>
          <w:color w:val="000000"/>
          <w:sz w:val="24"/>
          <w:szCs w:val="24"/>
        </w:rPr>
        <w:t>:</w:t>
      </w:r>
    </w:p>
    <w:p w:rsidR="0023525C" w:rsidRPr="00AA74B8" w:rsidRDefault="00486898" w:rsidP="00FC577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роводить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условий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рисков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;</w:t>
      </w:r>
    </w:p>
    <w:p w:rsidR="0023525C" w:rsidRPr="00AA74B8" w:rsidRDefault="00486898" w:rsidP="00FC577A">
      <w:pPr>
        <w:numPr>
          <w:ilvl w:val="0"/>
          <w:numId w:val="1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М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одернизировать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технологические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местах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снижения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воздухе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зоны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механических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колебаний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излучений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;</w:t>
      </w:r>
    </w:p>
    <w:p w:rsidR="0023525C" w:rsidRPr="00AA74B8" w:rsidRDefault="00486898" w:rsidP="00FC577A">
      <w:pPr>
        <w:numPr>
          <w:ilvl w:val="0"/>
          <w:numId w:val="10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О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бустроить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реконструировать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имеющиеся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места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отдыха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психологической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разгрузки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обогрева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укрытий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солнечных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лучей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атмосферных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осадков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работах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открытом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воздухе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8.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Усиление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защищенности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Провести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оценку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качества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достаточности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организационных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практической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готовности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обеспечения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объекта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техническими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комплексный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усилению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интегрировать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его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антикризисным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планом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>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Оптимизация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кадровых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ресурсов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lastRenderedPageBreak/>
        <w:t>Оценить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количество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которых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могут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призвать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военную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службу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мобилизации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Определить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схему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перераспределения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которых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могут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призвать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службу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AA74B8">
        <w:rPr>
          <w:rFonts w:hAnsi="Times New Roman" w:cs="Times New Roman"/>
          <w:color w:val="000000"/>
          <w:sz w:val="24"/>
          <w:szCs w:val="24"/>
        </w:rPr>
        <w:t>Разработать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план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мероприятий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минимизации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рисков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случае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призыва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A74B8">
        <w:rPr>
          <w:rFonts w:hAnsi="Times New Roman" w:cs="Times New Roman"/>
          <w:color w:val="000000"/>
          <w:sz w:val="24"/>
          <w:szCs w:val="24"/>
        </w:rPr>
        <w:t>военную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службу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мобилизации</w:t>
      </w:r>
      <w:proofErr w:type="gramEnd"/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</w:p>
    <w:p w:rsidR="0023525C" w:rsidRPr="00404B49" w:rsidRDefault="0023525C" w:rsidP="00404B49">
      <w:pPr>
        <w:pStyle w:val="afa"/>
        <w:numPr>
          <w:ilvl w:val="0"/>
          <w:numId w:val="4"/>
        </w:num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486898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04B49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3"/>
        <w:gridCol w:w="2221"/>
        <w:gridCol w:w="3970"/>
        <w:gridCol w:w="1168"/>
        <w:gridCol w:w="5727"/>
        <w:gridCol w:w="1457"/>
      </w:tblGrid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23525C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ПереходнаФООП</w:t>
            </w:r>
            <w:proofErr w:type="spellEnd"/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корректировки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переходом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 w:rsidR="002352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Приказосозданиирабочейгруппы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посвященного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переходу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23525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 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Протоколызаседанийрабочейгруппы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проектыООП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ООПНОО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486898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НовыеООПНОО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ОООиСОО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аккредитационным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показателям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ЗаместительдиректорапоУВР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устранению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выявленных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Введение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советника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воспитанию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кандидатов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заседании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Утверждение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2023/24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486898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спектра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ЗаместительдиректорапоУВР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ЗаместительдиректорапоУВР</w:t>
            </w:r>
            <w:proofErr w:type="spellEnd"/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Педагогдополнительногообразования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открываемым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госпрограмм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Участиев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proofErr w:type="gramStart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е«</w:t>
            </w:r>
            <w:proofErr w:type="spellStart"/>
            <w:proofErr w:type="gramEnd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Школьныйтеатр</w:t>
            </w:r>
            <w:proofErr w:type="spellEnd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ОПДОбр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Педагогидополнительногообразования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цифровым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компетенциям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нового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/2024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совещания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gramEnd"/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улучшению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Проектмероприятийпоулучшениюусловийиохранытруда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486898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положений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АТЗ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внутренним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проверкам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способов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Локальныенормативныеактышколы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исполнениюППРФот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02.08.2019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1006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террористической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учений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тренировок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интегрированной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486898" w:rsidRPr="00AA74B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ЗаместительдиректорапоАХР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Утвержденныйпланвнедрения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Оптимизация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кадровых</w:t>
            </w:r>
            <w:r w:rsidR="009D160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перераспределения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обязанностей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подпадающих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ЗаместительдиректорапоАХЧ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689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Pr="00AA74B8" w:rsidRDefault="00486898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Специалистпокадрам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D34385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="0048689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6898" w:rsidRDefault="00486898" w:rsidP="0023525C">
            <w:pPr>
              <w:spacing w:after="0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525C" w:rsidRDefault="0023525C" w:rsidP="0023525C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3525C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Механизмы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1. </w:t>
      </w:r>
      <w:r w:rsidRPr="00AA74B8">
        <w:rPr>
          <w:rFonts w:hAnsi="Times New Roman" w:cs="Times New Roman"/>
          <w:color w:val="000000"/>
          <w:sz w:val="24"/>
          <w:szCs w:val="24"/>
        </w:rPr>
        <w:t>Модернизация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цифровизация</w:t>
      </w:r>
      <w:proofErr w:type="spellEnd"/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документооборота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Интеграция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урочной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внеурочной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Проведение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опросов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анкетирований</w:t>
      </w:r>
      <w:proofErr w:type="spellEnd"/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для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оценки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уровня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услугами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существующими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нем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процессами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9D1607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влияния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коммуникационных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психическое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здоровье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детей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интеллектуальные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способности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эмоциональное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личности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Организация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стажировок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обмена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опытом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A74B8">
        <w:rPr>
          <w:rFonts w:hAnsi="Times New Roman" w:cs="Times New Roman"/>
          <w:color w:val="000000"/>
          <w:sz w:val="24"/>
          <w:szCs w:val="24"/>
        </w:rPr>
        <w:t>Обновление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технического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оснащения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школы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Совершенствование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статистики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оценки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качества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p w:rsidR="0023525C" w:rsidRPr="00AA74B8" w:rsidRDefault="009D1607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услуг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содержания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внедрения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инновационных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подходов</w:t>
      </w:r>
      <w:r w:rsidR="0023525C"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AA74B8">
        <w:rPr>
          <w:rFonts w:hAnsi="Times New Roman" w:cs="Times New Roman"/>
          <w:color w:val="000000"/>
          <w:sz w:val="24"/>
          <w:szCs w:val="24"/>
        </w:rPr>
        <w:t>Информатизация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процесса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делопроизводства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AA74B8">
        <w:rPr>
          <w:rFonts w:hAnsi="Times New Roman" w:cs="Times New Roman"/>
          <w:color w:val="000000"/>
          <w:sz w:val="24"/>
          <w:szCs w:val="24"/>
        </w:rPr>
        <w:t>Расширение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перечня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социально</w:t>
      </w:r>
      <w:r w:rsidRPr="00AA74B8">
        <w:rPr>
          <w:rFonts w:hAnsi="Times New Roman" w:cs="Times New Roman"/>
          <w:color w:val="000000"/>
          <w:sz w:val="24"/>
          <w:szCs w:val="24"/>
        </w:rPr>
        <w:t>-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партнерств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4. </w:t>
      </w:r>
      <w:r w:rsidRPr="00AA74B8">
        <w:rPr>
          <w:rFonts w:hAnsi="Times New Roman" w:cs="Times New Roman"/>
          <w:color w:val="000000"/>
          <w:sz w:val="24"/>
          <w:szCs w:val="24"/>
        </w:rPr>
        <w:t>Создание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профильной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обучения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развитие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проектной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A74B8"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5.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системы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одаренными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талантливыми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детьми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9D1607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6.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компетентности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педагогов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том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числе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области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овладения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инновационными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74B8">
        <w:rPr>
          <w:rFonts w:hAnsi="Times New Roman" w:cs="Times New Roman"/>
          <w:color w:val="000000"/>
          <w:sz w:val="24"/>
          <w:szCs w:val="24"/>
        </w:rPr>
        <w:t>метапредметными</w:t>
      </w:r>
      <w:proofErr w:type="spellEnd"/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технологиями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счет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прохождения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повышения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переподготовки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AA74B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74B8">
        <w:rPr>
          <w:rFonts w:hAnsi="Times New Roman" w:cs="Times New Roman"/>
          <w:color w:val="000000"/>
          <w:sz w:val="24"/>
          <w:szCs w:val="24"/>
        </w:rPr>
        <w:t>участия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1607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AA74B8">
        <w:rPr>
          <w:rFonts w:hAnsi="Times New Roman" w:cs="Times New Roman"/>
          <w:color w:val="000000"/>
          <w:sz w:val="24"/>
          <w:szCs w:val="24"/>
        </w:rPr>
        <w:t>региональных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федеральных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мероприятиях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23525C" w:rsidRPr="00AA74B8" w:rsidRDefault="0023525C" w:rsidP="00FC577A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AA74B8">
        <w:rPr>
          <w:rFonts w:hAnsi="Times New Roman" w:cs="Times New Roman"/>
          <w:color w:val="000000"/>
          <w:sz w:val="24"/>
          <w:szCs w:val="24"/>
        </w:rPr>
        <w:t xml:space="preserve">7. </w:t>
      </w:r>
      <w:r w:rsidRPr="00AA74B8">
        <w:rPr>
          <w:rFonts w:hAnsi="Times New Roman" w:cs="Times New Roman"/>
          <w:color w:val="000000"/>
          <w:sz w:val="24"/>
          <w:szCs w:val="24"/>
        </w:rPr>
        <w:t>Уменьшение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замечаний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от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органов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надзора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контроля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в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сфере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охраны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труда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74B8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AA74B8">
        <w:rPr>
          <w:rFonts w:hAnsi="Times New Roman" w:cs="Times New Roman"/>
          <w:color w:val="000000"/>
          <w:sz w:val="24"/>
          <w:szCs w:val="24"/>
        </w:rPr>
        <w:t>.</w:t>
      </w:r>
    </w:p>
    <w:p w:rsidR="00FC577A" w:rsidRDefault="00FC577A" w:rsidP="0023525C">
      <w:pPr>
        <w:spacing w:after="0" w:line="24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3525C" w:rsidRPr="00AA74B8" w:rsidRDefault="00404B49" w:rsidP="00404B49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Критерии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="009D160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5C" w:rsidRPr="00AA74B8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67"/>
        <w:gridCol w:w="9419"/>
      </w:tblGrid>
      <w:tr w:rsidR="0023525C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Направленияразвитияорганизации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Критерииипоказателиоценки</w:t>
            </w:r>
            <w:proofErr w:type="spellEnd"/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аФООП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Разработаны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Отсутствуют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</w:tr>
      <w:tr w:rsidR="0023525C" w:rsidRPr="00E42CF0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Введение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законодательству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удовлетворяет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минимум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60%.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прошло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программам</w:t>
            </w:r>
            <w:proofErr w:type="gram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связанным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классным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руководством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proofErr w:type="spellEnd"/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действует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эффективная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="009D160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спектра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70%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включено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Прирост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платных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побед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грантовых</w:t>
            </w:r>
            <w:proofErr w:type="spellEnd"/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D34385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договоров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края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научной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культурной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спортивной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творческой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проекте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«Школьный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Создан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занято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опрошенных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положительно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отзываются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Цифровизации</w:t>
            </w:r>
            <w:proofErr w:type="spellEnd"/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35%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число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использующих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20 %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снизилось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несчастных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случаев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Отсутствиепроисшествийнатерриторииорганизации</w:t>
            </w:r>
            <w:proofErr w:type="spellEnd"/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23525C" w:rsidRPr="00AA74B8" w:rsidTr="00B04F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Default="0023525C" w:rsidP="0023525C">
            <w:pPr>
              <w:spacing w:after="0" w:line="24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мобилизации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повлияли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525C" w:rsidRPr="00AA74B8" w:rsidRDefault="0023525C" w:rsidP="0023525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реализуются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полном</w:t>
            </w:r>
            <w:r w:rsidR="00D3438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объеме</w:t>
            </w:r>
          </w:p>
        </w:tc>
      </w:tr>
    </w:tbl>
    <w:p w:rsidR="0023525C" w:rsidRPr="00AA74B8" w:rsidRDefault="0023525C" w:rsidP="0023525C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223036" w:rsidRDefault="00223036" w:rsidP="0023525C">
      <w:pPr>
        <w:adjustRightInd w:val="0"/>
        <w:snapToGrid w:val="0"/>
        <w:spacing w:after="0" w:line="240" w:lineRule="auto"/>
        <w:ind w:firstLine="709"/>
        <w:jc w:val="both"/>
      </w:pPr>
    </w:p>
    <w:sectPr w:rsidR="00223036" w:rsidSect="0023525C">
      <w:pgSz w:w="16838" w:h="11906" w:orient="landscape"/>
      <w:pgMar w:top="1134" w:right="851" w:bottom="567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EED"/>
    <w:multiLevelType w:val="hybridMultilevel"/>
    <w:tmpl w:val="0C94E7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1AE66932">
      <w:numFmt w:val="decimal"/>
      <w:lvlText w:val=""/>
      <w:lvlJc w:val="left"/>
      <w:pPr>
        <w:ind w:left="0" w:firstLine="0"/>
      </w:pPr>
    </w:lvl>
    <w:lvl w:ilvl="2" w:tplc="01D6A73E">
      <w:numFmt w:val="decimal"/>
      <w:lvlText w:val=""/>
      <w:lvlJc w:val="left"/>
      <w:pPr>
        <w:ind w:left="0" w:firstLine="0"/>
      </w:pPr>
    </w:lvl>
    <w:lvl w:ilvl="3" w:tplc="627CCE7C">
      <w:numFmt w:val="decimal"/>
      <w:lvlText w:val=""/>
      <w:lvlJc w:val="left"/>
      <w:pPr>
        <w:ind w:left="0" w:firstLine="0"/>
      </w:pPr>
    </w:lvl>
    <w:lvl w:ilvl="4" w:tplc="08A27388">
      <w:numFmt w:val="decimal"/>
      <w:lvlText w:val=""/>
      <w:lvlJc w:val="left"/>
      <w:pPr>
        <w:ind w:left="0" w:firstLine="0"/>
      </w:pPr>
    </w:lvl>
    <w:lvl w:ilvl="5" w:tplc="A1B4DDE4">
      <w:numFmt w:val="decimal"/>
      <w:lvlText w:val=""/>
      <w:lvlJc w:val="left"/>
      <w:pPr>
        <w:ind w:left="0" w:firstLine="0"/>
      </w:pPr>
    </w:lvl>
    <w:lvl w:ilvl="6" w:tplc="FD9CE096">
      <w:numFmt w:val="decimal"/>
      <w:lvlText w:val=""/>
      <w:lvlJc w:val="left"/>
      <w:pPr>
        <w:ind w:left="0" w:firstLine="0"/>
      </w:pPr>
    </w:lvl>
    <w:lvl w:ilvl="7" w:tplc="57887DF2">
      <w:numFmt w:val="decimal"/>
      <w:lvlText w:val=""/>
      <w:lvlJc w:val="left"/>
      <w:pPr>
        <w:ind w:left="0" w:firstLine="0"/>
      </w:pPr>
    </w:lvl>
    <w:lvl w:ilvl="8" w:tplc="266C50EC">
      <w:numFmt w:val="decimal"/>
      <w:lvlText w:val=""/>
      <w:lvlJc w:val="left"/>
      <w:pPr>
        <w:ind w:left="0" w:firstLine="0"/>
      </w:pPr>
    </w:lvl>
  </w:abstractNum>
  <w:abstractNum w:abstractNumId="2">
    <w:nsid w:val="0CBC4769"/>
    <w:multiLevelType w:val="hybridMultilevel"/>
    <w:tmpl w:val="85E072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4">
    <w:nsid w:val="26CF0F2F"/>
    <w:multiLevelType w:val="multilevel"/>
    <w:tmpl w:val="710E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6">
    <w:nsid w:val="5CF02ECD"/>
    <w:multiLevelType w:val="hybridMultilevel"/>
    <w:tmpl w:val="B87E37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697A"/>
    <w:rsid w:val="000166B9"/>
    <w:rsid w:val="000E37A7"/>
    <w:rsid w:val="002077D9"/>
    <w:rsid w:val="00223036"/>
    <w:rsid w:val="0023525C"/>
    <w:rsid w:val="002A11B4"/>
    <w:rsid w:val="00316F81"/>
    <w:rsid w:val="00363500"/>
    <w:rsid w:val="003657C1"/>
    <w:rsid w:val="003C0235"/>
    <w:rsid w:val="00404B49"/>
    <w:rsid w:val="004133CC"/>
    <w:rsid w:val="00433EEB"/>
    <w:rsid w:val="00486898"/>
    <w:rsid w:val="005335FE"/>
    <w:rsid w:val="00555A93"/>
    <w:rsid w:val="005D6B58"/>
    <w:rsid w:val="006B71D6"/>
    <w:rsid w:val="00733871"/>
    <w:rsid w:val="007B4BC9"/>
    <w:rsid w:val="00874FCF"/>
    <w:rsid w:val="00926BF0"/>
    <w:rsid w:val="00957171"/>
    <w:rsid w:val="009D1607"/>
    <w:rsid w:val="00A06E61"/>
    <w:rsid w:val="00A31CBE"/>
    <w:rsid w:val="00B04FB3"/>
    <w:rsid w:val="00B53D96"/>
    <w:rsid w:val="00C425CC"/>
    <w:rsid w:val="00C85326"/>
    <w:rsid w:val="00D15D50"/>
    <w:rsid w:val="00D34385"/>
    <w:rsid w:val="00D976F1"/>
    <w:rsid w:val="00DF36AA"/>
    <w:rsid w:val="00E36B0D"/>
    <w:rsid w:val="00E7239D"/>
    <w:rsid w:val="00EC1EAD"/>
    <w:rsid w:val="00F1697A"/>
    <w:rsid w:val="00F523D9"/>
    <w:rsid w:val="00F577FB"/>
    <w:rsid w:val="00FC577A"/>
    <w:rsid w:val="00FE6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16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97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F169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169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69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697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697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697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1697A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F169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7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1697A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F1697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F1697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F1697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F1697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F1697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F1697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F1697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F1697A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F1697A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F1697A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F169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97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697A"/>
  </w:style>
  <w:style w:type="paragraph" w:styleId="ab">
    <w:name w:val="footer"/>
    <w:basedOn w:val="a"/>
    <w:link w:val="ac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97A"/>
  </w:style>
  <w:style w:type="paragraph" w:styleId="ad">
    <w:name w:val="caption"/>
    <w:basedOn w:val="a"/>
    <w:next w:val="a"/>
    <w:uiPriority w:val="35"/>
    <w:semiHidden/>
    <w:unhideWhenUsed/>
    <w:qFormat/>
    <w:rsid w:val="00F1697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F1697A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F1697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1697A"/>
    <w:rPr>
      <w:sz w:val="20"/>
    </w:rPr>
  </w:style>
  <w:style w:type="paragraph" w:styleId="af1">
    <w:name w:val="Title"/>
    <w:basedOn w:val="a"/>
    <w:next w:val="a"/>
    <w:link w:val="af2"/>
    <w:uiPriority w:val="10"/>
    <w:qFormat/>
    <w:rsid w:val="00F1697A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F1697A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F1697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1697A"/>
    <w:rPr>
      <w:sz w:val="24"/>
      <w:szCs w:val="24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F1697A"/>
    <w:rPr>
      <w:b/>
      <w:bCs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F1697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1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697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1697A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F169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1697A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1697A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F16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F1697A"/>
    <w:rPr>
      <w:i/>
      <w:shd w:val="clear" w:color="auto" w:fill="F2F2F2"/>
    </w:rPr>
  </w:style>
  <w:style w:type="paragraph" w:styleId="afd">
    <w:name w:val="TOC Heading"/>
    <w:uiPriority w:val="39"/>
    <w:semiHidden/>
    <w:unhideWhenUsed/>
    <w:qFormat/>
    <w:rsid w:val="00F1697A"/>
    <w:pPr>
      <w:spacing w:after="160" w:line="256" w:lineRule="auto"/>
    </w:pPr>
  </w:style>
  <w:style w:type="paragraph" w:customStyle="1" w:styleId="ConsPlusNormal">
    <w:name w:val="ConsPlusNormal"/>
    <w:rsid w:val="00F1697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F1697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F1697A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F1697A"/>
    <w:rPr>
      <w:sz w:val="16"/>
      <w:szCs w:val="16"/>
    </w:rPr>
  </w:style>
  <w:style w:type="character" w:styleId="aff0">
    <w:name w:val="endnote reference"/>
    <w:basedOn w:val="a0"/>
    <w:uiPriority w:val="99"/>
    <w:semiHidden/>
    <w:unhideWhenUsed/>
    <w:rsid w:val="00F1697A"/>
    <w:rPr>
      <w:vertAlign w:val="superscript"/>
    </w:rPr>
  </w:style>
  <w:style w:type="character" w:customStyle="1" w:styleId="Heading1Char">
    <w:name w:val="Heading 1 Char"/>
    <w:basedOn w:val="a0"/>
    <w:uiPriority w:val="9"/>
    <w:rsid w:val="00F1697A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F1697A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F1697A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F1697A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697A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697A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697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697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697A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69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697A"/>
    <w:rPr>
      <w:sz w:val="24"/>
      <w:szCs w:val="24"/>
    </w:rPr>
  </w:style>
  <w:style w:type="character" w:customStyle="1" w:styleId="QuoteChar">
    <w:name w:val="Quote Char"/>
    <w:uiPriority w:val="29"/>
    <w:rsid w:val="00F1697A"/>
    <w:rPr>
      <w:i/>
      <w:iCs w:val="0"/>
    </w:rPr>
  </w:style>
  <w:style w:type="character" w:customStyle="1" w:styleId="IntenseQuoteChar">
    <w:name w:val="Intense Quote Char"/>
    <w:uiPriority w:val="30"/>
    <w:rsid w:val="00F1697A"/>
    <w:rPr>
      <w:i/>
      <w:iCs w:val="0"/>
    </w:rPr>
  </w:style>
  <w:style w:type="character" w:customStyle="1" w:styleId="HeaderChar">
    <w:name w:val="Header Char"/>
    <w:basedOn w:val="a0"/>
    <w:uiPriority w:val="99"/>
    <w:rsid w:val="00F1697A"/>
  </w:style>
  <w:style w:type="character" w:customStyle="1" w:styleId="CaptionChar">
    <w:name w:val="Caption Char"/>
    <w:uiPriority w:val="99"/>
    <w:rsid w:val="00F1697A"/>
  </w:style>
  <w:style w:type="character" w:customStyle="1" w:styleId="FootnoteTextChar">
    <w:name w:val="Footnote Text Char"/>
    <w:uiPriority w:val="99"/>
    <w:rsid w:val="00F1697A"/>
    <w:rPr>
      <w:sz w:val="18"/>
    </w:rPr>
  </w:style>
  <w:style w:type="character" w:customStyle="1" w:styleId="EndnoteTextChar">
    <w:name w:val="Endnote Text Char"/>
    <w:uiPriority w:val="99"/>
    <w:rsid w:val="00F1697A"/>
    <w:rPr>
      <w:sz w:val="20"/>
    </w:rPr>
  </w:style>
  <w:style w:type="character" w:customStyle="1" w:styleId="FooterChar">
    <w:name w:val="Footer Char"/>
    <w:basedOn w:val="a0"/>
    <w:uiPriority w:val="99"/>
    <w:rsid w:val="00F1697A"/>
  </w:style>
  <w:style w:type="table" w:styleId="aff1">
    <w:name w:val="Table Grid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1697A"/>
    <w:pPr>
      <w:spacing w:after="0" w:line="240" w:lineRule="auto"/>
    </w:pPr>
    <w:tblPr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F1697A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39"/>
    <w:rsid w:val="00F1697A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15D50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7A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169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7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7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697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semiHidden/>
    <w:rsid w:val="00F169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semiHidden/>
    <w:rsid w:val="00F169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169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1697A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1697A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1697A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F1697A"/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semiHidden/>
    <w:unhideWhenUsed/>
    <w:rsid w:val="00F1697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697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F1697A"/>
    <w:pPr>
      <w:spacing w:after="57"/>
    </w:pPr>
  </w:style>
  <w:style w:type="paragraph" w:styleId="21">
    <w:name w:val="toc 2"/>
    <w:basedOn w:val="a"/>
    <w:next w:val="a"/>
    <w:autoRedefine/>
    <w:uiPriority w:val="39"/>
    <w:semiHidden/>
    <w:unhideWhenUsed/>
    <w:rsid w:val="00F1697A"/>
    <w:pPr>
      <w:spacing w:after="57"/>
      <w:ind w:left="283"/>
    </w:pPr>
  </w:style>
  <w:style w:type="paragraph" w:styleId="31">
    <w:name w:val="toc 3"/>
    <w:basedOn w:val="a"/>
    <w:next w:val="a"/>
    <w:autoRedefine/>
    <w:uiPriority w:val="39"/>
    <w:semiHidden/>
    <w:unhideWhenUsed/>
    <w:rsid w:val="00F1697A"/>
    <w:pPr>
      <w:spacing w:after="57"/>
      <w:ind w:left="567"/>
    </w:pPr>
  </w:style>
  <w:style w:type="paragraph" w:styleId="41">
    <w:name w:val="toc 4"/>
    <w:basedOn w:val="a"/>
    <w:next w:val="a"/>
    <w:autoRedefine/>
    <w:uiPriority w:val="39"/>
    <w:semiHidden/>
    <w:unhideWhenUsed/>
    <w:rsid w:val="00F1697A"/>
    <w:pPr>
      <w:spacing w:after="57"/>
      <w:ind w:left="850"/>
    </w:pPr>
  </w:style>
  <w:style w:type="paragraph" w:styleId="51">
    <w:name w:val="toc 5"/>
    <w:basedOn w:val="a"/>
    <w:next w:val="a"/>
    <w:autoRedefine/>
    <w:uiPriority w:val="39"/>
    <w:semiHidden/>
    <w:unhideWhenUsed/>
    <w:rsid w:val="00F1697A"/>
    <w:pPr>
      <w:spacing w:after="57"/>
      <w:ind w:left="1134"/>
    </w:pPr>
  </w:style>
  <w:style w:type="paragraph" w:styleId="61">
    <w:name w:val="toc 6"/>
    <w:basedOn w:val="a"/>
    <w:next w:val="a"/>
    <w:autoRedefine/>
    <w:uiPriority w:val="39"/>
    <w:semiHidden/>
    <w:unhideWhenUsed/>
    <w:rsid w:val="00F1697A"/>
    <w:pPr>
      <w:spacing w:after="57"/>
      <w:ind w:left="1417"/>
    </w:pPr>
  </w:style>
  <w:style w:type="paragraph" w:styleId="71">
    <w:name w:val="toc 7"/>
    <w:basedOn w:val="a"/>
    <w:next w:val="a"/>
    <w:autoRedefine/>
    <w:uiPriority w:val="39"/>
    <w:semiHidden/>
    <w:unhideWhenUsed/>
    <w:rsid w:val="00F1697A"/>
    <w:pPr>
      <w:spacing w:after="57"/>
      <w:ind w:left="1701"/>
    </w:pPr>
  </w:style>
  <w:style w:type="paragraph" w:styleId="81">
    <w:name w:val="toc 8"/>
    <w:basedOn w:val="a"/>
    <w:next w:val="a"/>
    <w:autoRedefine/>
    <w:uiPriority w:val="39"/>
    <w:semiHidden/>
    <w:unhideWhenUsed/>
    <w:rsid w:val="00F1697A"/>
    <w:pPr>
      <w:spacing w:after="57"/>
      <w:ind w:left="1984"/>
    </w:pPr>
  </w:style>
  <w:style w:type="paragraph" w:styleId="91">
    <w:name w:val="toc 9"/>
    <w:basedOn w:val="a"/>
    <w:next w:val="a"/>
    <w:autoRedefine/>
    <w:uiPriority w:val="39"/>
    <w:semiHidden/>
    <w:unhideWhenUsed/>
    <w:rsid w:val="00F1697A"/>
    <w:pPr>
      <w:spacing w:after="57"/>
      <w:ind w:left="2268"/>
    </w:pPr>
  </w:style>
  <w:style w:type="paragraph" w:styleId="a5">
    <w:name w:val="footnote text"/>
    <w:basedOn w:val="a"/>
    <w:link w:val="a6"/>
    <w:uiPriority w:val="99"/>
    <w:semiHidden/>
    <w:unhideWhenUsed/>
    <w:rsid w:val="00F1697A"/>
    <w:pPr>
      <w:spacing w:after="40" w:line="240" w:lineRule="auto"/>
    </w:pPr>
    <w:rPr>
      <w:sz w:val="18"/>
    </w:rPr>
  </w:style>
  <w:style w:type="character" w:customStyle="1" w:styleId="a6">
    <w:name w:val="Текст сноски Знак"/>
    <w:basedOn w:val="a0"/>
    <w:link w:val="a5"/>
    <w:uiPriority w:val="99"/>
    <w:semiHidden/>
    <w:rsid w:val="00F1697A"/>
    <w:rPr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F1697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697A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697A"/>
  </w:style>
  <w:style w:type="paragraph" w:styleId="ab">
    <w:name w:val="footer"/>
    <w:basedOn w:val="a"/>
    <w:link w:val="ac"/>
    <w:uiPriority w:val="99"/>
    <w:semiHidden/>
    <w:unhideWhenUsed/>
    <w:rsid w:val="00F1697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97A"/>
  </w:style>
  <w:style w:type="paragraph" w:styleId="ad">
    <w:name w:val="caption"/>
    <w:basedOn w:val="a"/>
    <w:next w:val="a"/>
    <w:uiPriority w:val="35"/>
    <w:semiHidden/>
    <w:unhideWhenUsed/>
    <w:qFormat/>
    <w:rsid w:val="00F1697A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table of figures"/>
    <w:basedOn w:val="a"/>
    <w:next w:val="a"/>
    <w:uiPriority w:val="99"/>
    <w:semiHidden/>
    <w:unhideWhenUsed/>
    <w:rsid w:val="00F1697A"/>
    <w:pPr>
      <w:spacing w:after="0"/>
    </w:pPr>
  </w:style>
  <w:style w:type="paragraph" w:styleId="af">
    <w:name w:val="endnote text"/>
    <w:basedOn w:val="a"/>
    <w:link w:val="af0"/>
    <w:uiPriority w:val="99"/>
    <w:semiHidden/>
    <w:unhideWhenUsed/>
    <w:rsid w:val="00F1697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1697A"/>
    <w:rPr>
      <w:sz w:val="20"/>
    </w:rPr>
  </w:style>
  <w:style w:type="paragraph" w:styleId="af1">
    <w:name w:val="Title"/>
    <w:basedOn w:val="a"/>
    <w:next w:val="a"/>
    <w:link w:val="af2"/>
    <w:uiPriority w:val="10"/>
    <w:qFormat/>
    <w:rsid w:val="00F1697A"/>
    <w:pPr>
      <w:spacing w:before="300" w:after="200"/>
      <w:contextualSpacing/>
    </w:pPr>
    <w:rPr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F1697A"/>
    <w:rPr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F1697A"/>
    <w:pPr>
      <w:spacing w:before="200" w:after="200"/>
    </w:pPr>
    <w:rPr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F1697A"/>
    <w:rPr>
      <w:sz w:val="24"/>
      <w:szCs w:val="24"/>
    </w:rPr>
  </w:style>
  <w:style w:type="paragraph" w:styleId="af5">
    <w:name w:val="annotation subject"/>
    <w:basedOn w:val="a7"/>
    <w:next w:val="a7"/>
    <w:link w:val="af6"/>
    <w:uiPriority w:val="99"/>
    <w:semiHidden/>
    <w:unhideWhenUsed/>
    <w:rsid w:val="00F1697A"/>
    <w:rPr>
      <w:b/>
      <w:bCs/>
    </w:rPr>
  </w:style>
  <w:style w:type="character" w:customStyle="1" w:styleId="af6">
    <w:name w:val="Тема примечания Знак"/>
    <w:basedOn w:val="a8"/>
    <w:link w:val="af5"/>
    <w:uiPriority w:val="99"/>
    <w:semiHidden/>
    <w:rsid w:val="00F1697A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F1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1697A"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rsid w:val="00F1697A"/>
    <w:pPr>
      <w:spacing w:after="0" w:line="240" w:lineRule="auto"/>
    </w:pPr>
  </w:style>
  <w:style w:type="paragraph" w:styleId="afa">
    <w:name w:val="List Paragraph"/>
    <w:basedOn w:val="a"/>
    <w:uiPriority w:val="34"/>
    <w:qFormat/>
    <w:rsid w:val="00F1697A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F1697A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F1697A"/>
    <w:rPr>
      <w:i/>
    </w:rPr>
  </w:style>
  <w:style w:type="paragraph" w:styleId="afb">
    <w:name w:val="Intense Quote"/>
    <w:basedOn w:val="a"/>
    <w:next w:val="a"/>
    <w:link w:val="afc"/>
    <w:uiPriority w:val="30"/>
    <w:qFormat/>
    <w:rsid w:val="00F16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c">
    <w:name w:val="Выделенная цитата Знак"/>
    <w:basedOn w:val="a0"/>
    <w:link w:val="afb"/>
    <w:uiPriority w:val="30"/>
    <w:rsid w:val="00F1697A"/>
    <w:rPr>
      <w:i/>
      <w:shd w:val="clear" w:color="auto" w:fill="F2F2F2"/>
    </w:rPr>
  </w:style>
  <w:style w:type="paragraph" w:styleId="afd">
    <w:name w:val="TOC Heading"/>
    <w:uiPriority w:val="39"/>
    <w:semiHidden/>
    <w:unhideWhenUsed/>
    <w:qFormat/>
    <w:rsid w:val="00F1697A"/>
    <w:pPr>
      <w:spacing w:after="160" w:line="256" w:lineRule="auto"/>
    </w:pPr>
  </w:style>
  <w:style w:type="paragraph" w:customStyle="1" w:styleId="ConsPlusNormal">
    <w:name w:val="ConsPlusNormal"/>
    <w:rsid w:val="00F1697A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F1697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F1697A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F1697A"/>
    <w:rPr>
      <w:sz w:val="16"/>
      <w:szCs w:val="16"/>
    </w:rPr>
  </w:style>
  <w:style w:type="character" w:styleId="aff0">
    <w:name w:val="endnote reference"/>
    <w:basedOn w:val="a0"/>
    <w:uiPriority w:val="99"/>
    <w:semiHidden/>
    <w:unhideWhenUsed/>
    <w:rsid w:val="00F1697A"/>
    <w:rPr>
      <w:vertAlign w:val="superscript"/>
    </w:rPr>
  </w:style>
  <w:style w:type="character" w:customStyle="1" w:styleId="Heading1Char">
    <w:name w:val="Heading 1 Char"/>
    <w:basedOn w:val="a0"/>
    <w:uiPriority w:val="9"/>
    <w:rsid w:val="00F1697A"/>
    <w:rPr>
      <w:rFonts w:ascii="Arial" w:eastAsia="Arial" w:hAnsi="Arial" w:cs="Arial" w:hint="default"/>
      <w:sz w:val="40"/>
      <w:szCs w:val="40"/>
    </w:rPr>
  </w:style>
  <w:style w:type="character" w:customStyle="1" w:styleId="Heading2Char">
    <w:name w:val="Heading 2 Char"/>
    <w:basedOn w:val="a0"/>
    <w:uiPriority w:val="9"/>
    <w:rsid w:val="00F1697A"/>
    <w:rPr>
      <w:rFonts w:ascii="Arial" w:eastAsia="Arial" w:hAnsi="Arial" w:cs="Arial" w:hint="default"/>
      <w:sz w:val="34"/>
    </w:rPr>
  </w:style>
  <w:style w:type="character" w:customStyle="1" w:styleId="Heading3Char">
    <w:name w:val="Heading 3 Char"/>
    <w:basedOn w:val="a0"/>
    <w:uiPriority w:val="9"/>
    <w:rsid w:val="00F1697A"/>
    <w:rPr>
      <w:rFonts w:ascii="Arial" w:eastAsia="Arial" w:hAnsi="Arial" w:cs="Arial" w:hint="default"/>
      <w:sz w:val="30"/>
      <w:szCs w:val="30"/>
    </w:rPr>
  </w:style>
  <w:style w:type="character" w:customStyle="1" w:styleId="Heading4Char">
    <w:name w:val="Heading 4 Char"/>
    <w:basedOn w:val="a0"/>
    <w:uiPriority w:val="9"/>
    <w:rsid w:val="00F1697A"/>
    <w:rPr>
      <w:rFonts w:ascii="Arial" w:eastAsia="Arial" w:hAnsi="Arial" w:cs="Arial" w:hint="default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1697A"/>
    <w:rPr>
      <w:rFonts w:ascii="Arial" w:eastAsia="Arial" w:hAnsi="Arial" w:cs="Arial" w:hint="default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1697A"/>
    <w:rPr>
      <w:rFonts w:ascii="Arial" w:eastAsia="Arial" w:hAnsi="Arial" w:cs="Arial" w:hint="default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1697A"/>
    <w:rPr>
      <w:rFonts w:ascii="Arial" w:eastAsia="Arial" w:hAnsi="Arial" w:cs="Arial" w:hint="default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1697A"/>
    <w:rPr>
      <w:rFonts w:ascii="Arial" w:eastAsia="Arial" w:hAnsi="Arial" w:cs="Arial" w:hint="default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1697A"/>
    <w:rPr>
      <w:rFonts w:ascii="Arial" w:eastAsia="Arial" w:hAnsi="Arial" w:cs="Arial" w:hint="default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169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1697A"/>
    <w:rPr>
      <w:sz w:val="24"/>
      <w:szCs w:val="24"/>
    </w:rPr>
  </w:style>
  <w:style w:type="character" w:customStyle="1" w:styleId="QuoteChar">
    <w:name w:val="Quote Char"/>
    <w:uiPriority w:val="29"/>
    <w:rsid w:val="00F1697A"/>
    <w:rPr>
      <w:i/>
      <w:iCs w:val="0"/>
    </w:rPr>
  </w:style>
  <w:style w:type="character" w:customStyle="1" w:styleId="IntenseQuoteChar">
    <w:name w:val="Intense Quote Char"/>
    <w:uiPriority w:val="30"/>
    <w:rsid w:val="00F1697A"/>
    <w:rPr>
      <w:i/>
      <w:iCs w:val="0"/>
    </w:rPr>
  </w:style>
  <w:style w:type="character" w:customStyle="1" w:styleId="HeaderChar">
    <w:name w:val="Header Char"/>
    <w:basedOn w:val="a0"/>
    <w:uiPriority w:val="99"/>
    <w:rsid w:val="00F1697A"/>
  </w:style>
  <w:style w:type="character" w:customStyle="1" w:styleId="CaptionChar">
    <w:name w:val="Caption Char"/>
    <w:uiPriority w:val="99"/>
    <w:rsid w:val="00F1697A"/>
  </w:style>
  <w:style w:type="character" w:customStyle="1" w:styleId="FootnoteTextChar">
    <w:name w:val="Footnote Text Char"/>
    <w:uiPriority w:val="99"/>
    <w:rsid w:val="00F1697A"/>
    <w:rPr>
      <w:sz w:val="18"/>
    </w:rPr>
  </w:style>
  <w:style w:type="character" w:customStyle="1" w:styleId="EndnoteTextChar">
    <w:name w:val="Endnote Text Char"/>
    <w:uiPriority w:val="99"/>
    <w:rsid w:val="00F1697A"/>
    <w:rPr>
      <w:sz w:val="20"/>
    </w:rPr>
  </w:style>
  <w:style w:type="character" w:customStyle="1" w:styleId="FooterChar">
    <w:name w:val="Footer Char"/>
    <w:basedOn w:val="a0"/>
    <w:uiPriority w:val="99"/>
    <w:rsid w:val="00F1697A"/>
  </w:style>
  <w:style w:type="table" w:styleId="aff1">
    <w:name w:val="Table Grid"/>
    <w:basedOn w:val="a1"/>
    <w:uiPriority w:val="59"/>
    <w:rsid w:val="00F169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169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F169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1697A"/>
    <w:pPr>
      <w:spacing w:after="0" w:line="240" w:lineRule="auto"/>
    </w:p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04040"/>
          <w:right w:val="none" w:sz="0" w:space="0" w:color="auto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0" w:space="0" w:color="auto"/>
          <w:bottom w:val="single" w:sz="4" w:space="0" w:color="404040"/>
          <w:right w:val="none" w:sz="0" w:space="0" w:color="auto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6A6A6A" w:themeColor="text1" w:themeTint="9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5D8AC2" w:themeColor="accent1" w:themeTint="E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D99695" w:themeColor="accent2" w:themeTint="97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9ABB59" w:themeColor="accent3" w:themeTint="FE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B2A1C6" w:themeColor="accent4" w:themeTint="9A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4BACC6" w:themeColor="accent5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12" w:space="0" w:color="F79646" w:themeColor="accent6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b/>
        <w:color w:val="FFFFFF"/>
        <w:sz w:val="22"/>
        <w:szCs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">
    <w:name w:val="Grid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A6BFDD" w:themeColor="accent1" w:themeTint="80" w:themeShade="95"/>
        <w:sz w:val="22"/>
        <w:szCs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A6BFDD" w:themeColor="accen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 w:cs="Arial" w:hint="default"/>
        <w:color w:val="A6BFDD" w:themeColor="accent1" w:themeTint="80" w:themeShade="95"/>
        <w:sz w:val="22"/>
        <w:szCs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 w:cs="Arial" w:hint="default"/>
        <w:color w:val="A6BFDD" w:themeColor="accent1" w:themeTint="80" w:themeShade="95"/>
        <w:sz w:val="22"/>
        <w:szCs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9ABB59" w:themeColor="accent3" w:themeTint="FE" w:themeShade="95"/>
        <w:sz w:val="22"/>
        <w:szCs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ABB59" w:themeColor="accent3" w:themeTint="FE" w:themeShade="95"/>
        <w:sz w:val="22"/>
        <w:szCs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9ABB59" w:themeColor="accent3" w:themeTint="FE" w:themeShade="95"/>
        <w:sz w:val="22"/>
        <w:szCs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 w:cs="Arial" w:hint="default"/>
        <w:color w:val="9ABB59" w:themeColor="accent3" w:themeTint="FE" w:themeShade="95"/>
        <w:sz w:val="22"/>
        <w:szCs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266779" w:themeColor="accent5" w:themeShade="95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66779" w:themeColor="accent5" w:themeShade="95"/>
        <w:sz w:val="22"/>
        <w:szCs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266779" w:themeColor="accent5" w:themeShade="95"/>
        <w:sz w:val="22"/>
        <w:szCs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 w:cs="Arial" w:hint="default"/>
        <w:color w:val="266779" w:themeColor="accent5" w:themeShade="95"/>
        <w:sz w:val="22"/>
        <w:szCs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b/>
        <w:color w:val="B15407" w:themeColor="accent6" w:themeShade="95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15407" w:themeColor="accent6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B15407" w:themeColor="accent6" w:themeShade="95"/>
        <w:sz w:val="22"/>
        <w:szCs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 w:cs="Arial" w:hint="default"/>
        <w:color w:val="B15407" w:themeColor="accent6" w:themeShade="95"/>
        <w:sz w:val="22"/>
        <w:szCs w:val="22"/>
      </w:rPr>
    </w:tblStylePr>
  </w:style>
  <w:style w:type="table" w:customStyle="1" w:styleId="ListTable1Light">
    <w:name w:val="List Table 1 Light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6F6F6F" w:themeColor="text1" w:themeTint="90"/>
          <w:left w:val="none" w:sz="0" w:space="0" w:color="auto"/>
          <w:bottom w:val="single" w:sz="4" w:space="0" w:color="6F6F6F" w:themeColor="tex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BB7D9" w:themeColor="accent1" w:themeTint="90"/>
          <w:left w:val="none" w:sz="0" w:space="0" w:color="auto"/>
          <w:bottom w:val="single" w:sz="4" w:space="0" w:color="9BB7D9" w:themeColor="accent1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DB9B9A" w:themeColor="accent2" w:themeTint="90"/>
          <w:left w:val="none" w:sz="0" w:space="0" w:color="auto"/>
          <w:bottom w:val="single" w:sz="4" w:space="0" w:color="DB9B9A" w:themeColor="accent2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C6D8A1" w:themeColor="accent3" w:themeTint="90"/>
          <w:left w:val="none" w:sz="0" w:space="0" w:color="auto"/>
          <w:bottom w:val="single" w:sz="4" w:space="0" w:color="C6D8A1" w:themeColor="accent3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B7A7CA" w:themeColor="accent4" w:themeTint="90"/>
          <w:left w:val="none" w:sz="0" w:space="0" w:color="auto"/>
          <w:bottom w:val="single" w:sz="4" w:space="0" w:color="B7A7CA" w:themeColor="accent4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lastRow">
      <w:rPr>
        <w:rFonts w:ascii="Arial" w:hAnsi="Arial" w:cs="Arial" w:hint="default"/>
        <w:b/>
        <w:color w:val="404040"/>
        <w:sz w:val="22"/>
        <w:szCs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</w:tcPr>
    </w:tblStylePr>
    <w:tblStylePr w:type="firstCol">
      <w:rPr>
        <w:rFonts w:ascii="Arial" w:hAnsi="Arial" w:cs="Arial" w:hint="default"/>
        <w:b/>
        <w:color w:val="404040"/>
        <w:sz w:val="22"/>
        <w:szCs w:val="22"/>
      </w:rPr>
    </w:tblStylePr>
    <w:tblStylePr w:type="lastCol">
      <w:rPr>
        <w:rFonts w:ascii="Arial" w:hAnsi="Arial" w:cs="Arial" w:hint="default"/>
        <w:b/>
        <w:color w:val="404040"/>
        <w:sz w:val="22"/>
        <w:szCs w:val="22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 w:cs="Arial" w:hint="default"/>
        <w:b/>
        <w:color w:val="FFFFFF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7F7F7F" w:themeColor="text1" w:themeTint="80"/>
        <w:left w:val="single" w:sz="36" w:space="0" w:color="7F7F7F" w:themeColor="text1" w:themeTint="80"/>
        <w:bottom w:val="single" w:sz="36" w:space="0" w:color="7F7F7F" w:themeColor="text1" w:themeTint="80"/>
        <w:right w:val="single" w:sz="36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4F81BD" w:themeColor="accent1"/>
        <w:left w:val="single" w:sz="36" w:space="0" w:color="4F81BD" w:themeColor="accent1"/>
        <w:bottom w:val="single" w:sz="36" w:space="0" w:color="4F81BD" w:themeColor="accent1"/>
        <w:right w:val="single" w:sz="36" w:space="0" w:color="4F81BD" w:themeColor="accent1"/>
      </w:tblBorders>
      <w:shd w:val="clear" w:color="auto" w:fill="4F81BD" w:themeFill="accent1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D99695" w:themeColor="accent2" w:themeTint="97"/>
        <w:left w:val="single" w:sz="36" w:space="0" w:color="D99695" w:themeColor="accent2" w:themeTint="97"/>
        <w:bottom w:val="single" w:sz="36" w:space="0" w:color="D99695" w:themeColor="accent2" w:themeTint="97"/>
        <w:right w:val="single" w:sz="36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C3D69B" w:themeColor="accent3" w:themeTint="98"/>
        <w:left w:val="single" w:sz="36" w:space="0" w:color="C3D69B" w:themeColor="accent3" w:themeTint="98"/>
        <w:bottom w:val="single" w:sz="36" w:space="0" w:color="C3D69B" w:themeColor="accent3" w:themeTint="98"/>
        <w:right w:val="single" w:sz="36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B2A1C6" w:themeColor="accent4" w:themeTint="9A"/>
        <w:left w:val="single" w:sz="36" w:space="0" w:color="B2A1C6" w:themeColor="accent4" w:themeTint="9A"/>
        <w:bottom w:val="single" w:sz="36" w:space="0" w:color="B2A1C6" w:themeColor="accent4" w:themeTint="9A"/>
        <w:right w:val="single" w:sz="36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92CCDC" w:themeColor="accent5" w:themeTint="9A"/>
        <w:left w:val="single" w:sz="36" w:space="0" w:color="92CCDC" w:themeColor="accent5" w:themeTint="9A"/>
        <w:bottom w:val="single" w:sz="36" w:space="0" w:color="92CCDC" w:themeColor="accent5" w:themeTint="9A"/>
        <w:right w:val="single" w:sz="36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36" w:space="0" w:color="FAC090" w:themeColor="accent6" w:themeTint="98"/>
        <w:left w:val="single" w:sz="36" w:space="0" w:color="FAC090" w:themeColor="accent6" w:themeTint="98"/>
        <w:bottom w:val="single" w:sz="36" w:space="0" w:color="FAC090" w:themeColor="accent6" w:themeTint="98"/>
        <w:right w:val="single" w:sz="36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top w:val="single" w:sz="36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 w:cs="Arial" w:hint="default"/>
        <w:b/>
        <w:color w:val="FFFFFF" w:themeColor="light1"/>
        <w:sz w:val="22"/>
        <w:szCs w:val="22"/>
      </w:rPr>
    </w:tblStylePr>
    <w:tblStylePr w:type="firstCol">
      <w:rPr>
        <w:rFonts w:ascii="Arial" w:hAnsi="Arial" w:cs="Arial" w:hint="default"/>
        <w:b/>
        <w:color w:val="FFFFFF" w:themeColor="light1"/>
        <w:sz w:val="22"/>
        <w:szCs w:val="22"/>
      </w:rPr>
      <w:tblPr/>
      <w:tcPr>
        <w:tcBorders>
          <w:left w:val="single" w:sz="36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6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000000" w:themeColor="text1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000000" w:themeColor="text1"/>
        <w:sz w:val="22"/>
        <w:szCs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stTable7Colorful">
    <w:name w:val="List Table 7 Colorful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7F7F7F" w:themeColor="text1" w:themeTint="80" w:themeShade="95"/>
        <w:sz w:val="22"/>
        <w:szCs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 w:cs="Arial" w:hint="default"/>
        <w:color w:val="7F7F7F" w:themeColor="text1" w:themeTint="80" w:themeShade="95"/>
        <w:sz w:val="22"/>
        <w:szCs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 w:cs="Arial" w:hint="default"/>
        <w:color w:val="7F7F7F" w:themeColor="text1" w:themeTint="80" w:themeShade="95"/>
        <w:sz w:val="22"/>
        <w:szCs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2A4A71" w:themeColor="accent1" w:themeShade="95"/>
        <w:sz w:val="22"/>
        <w:szCs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 w:cs="Arial" w:hint="default"/>
        <w:color w:val="2A4A71" w:themeColor="accent1" w:themeShade="95"/>
        <w:sz w:val="22"/>
        <w:szCs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 w:cs="Arial" w:hint="default"/>
        <w:color w:val="2A4A71" w:themeColor="accent1" w:themeShade="95"/>
        <w:sz w:val="22"/>
        <w:szCs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D99695" w:themeColor="accent2" w:themeTint="97" w:themeShade="95"/>
        <w:sz w:val="22"/>
        <w:szCs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 w:cs="Arial" w:hint="default"/>
        <w:color w:val="D99695" w:themeColor="accent2" w:themeTint="97" w:themeShade="95"/>
        <w:sz w:val="22"/>
        <w:szCs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 w:cs="Arial" w:hint="default"/>
        <w:color w:val="D99695" w:themeColor="accent2" w:themeTint="97" w:themeShade="95"/>
        <w:sz w:val="22"/>
        <w:szCs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C3D69B" w:themeColor="accent3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 w:cs="Arial" w:hint="default"/>
        <w:color w:val="C3D69B" w:themeColor="accent3" w:themeTint="98" w:themeShade="95"/>
        <w:sz w:val="22"/>
        <w:szCs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 w:cs="Arial" w:hint="default"/>
        <w:color w:val="C3D69B" w:themeColor="accent3" w:themeTint="98" w:themeShade="95"/>
        <w:sz w:val="22"/>
        <w:szCs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B2A1C6" w:themeColor="accent4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 w:cs="Arial" w:hint="default"/>
        <w:color w:val="B2A1C6" w:themeColor="accent4" w:themeTint="9A" w:themeShade="95"/>
        <w:sz w:val="22"/>
        <w:szCs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 w:cs="Arial" w:hint="default"/>
        <w:color w:val="B2A1C6" w:themeColor="accent4" w:themeTint="9A" w:themeShade="95"/>
        <w:sz w:val="22"/>
        <w:szCs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92CCDC" w:themeColor="accent5" w:themeTint="9A" w:themeShade="95"/>
        <w:sz w:val="22"/>
        <w:szCs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 w:cs="Arial" w:hint="default"/>
        <w:color w:val="92CCDC" w:themeColor="accent5" w:themeTint="9A" w:themeShade="95"/>
        <w:sz w:val="22"/>
        <w:szCs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 w:cs="Arial" w:hint="default"/>
        <w:color w:val="92CCDC" w:themeColor="accent5" w:themeTint="9A" w:themeShade="95"/>
        <w:sz w:val="22"/>
        <w:szCs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auto"/>
      </w:tcPr>
    </w:tblStylePr>
    <w:tblStylePr w:type="lastCol">
      <w:rPr>
        <w:rFonts w:ascii="Arial" w:hAnsi="Arial" w:cs="Arial" w:hint="default"/>
        <w:i/>
        <w:color w:val="FAC090" w:themeColor="accent6" w:themeTint="98" w:themeShade="95"/>
        <w:sz w:val="22"/>
        <w:szCs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auto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 w:cs="Arial" w:hint="default"/>
        <w:color w:val="FAC090" w:themeColor="accent6" w:themeTint="98" w:themeShade="95"/>
        <w:sz w:val="22"/>
        <w:szCs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 w:cs="Arial" w:hint="default"/>
        <w:color w:val="FAC090" w:themeColor="accent6" w:themeTint="98" w:themeShade="95"/>
        <w:sz w:val="22"/>
        <w:szCs w:val="22"/>
      </w:rPr>
    </w:tblStylePr>
  </w:style>
  <w:style w:type="table" w:customStyle="1" w:styleId="Lined-Accent">
    <w:name w:val="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1697A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1697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12">
    <w:name w:val="Сетка таблицы1"/>
    <w:basedOn w:val="a1"/>
    <w:uiPriority w:val="59"/>
    <w:rsid w:val="00F1697A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uiPriority w:val="39"/>
    <w:rsid w:val="00F1697A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ilevka.edu.27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77DC1-D008-4348-85D6-564E5775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30081</Words>
  <Characters>171463</Characters>
  <Application>Microsoft Office Word</Application>
  <DocSecurity>0</DocSecurity>
  <Lines>1428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ЭВМ13к4</dc:creator>
  <cp:lastModifiedBy>USER</cp:lastModifiedBy>
  <cp:revision>23</cp:revision>
  <cp:lastPrinted>2024-01-18T10:56:00Z</cp:lastPrinted>
  <dcterms:created xsi:type="dcterms:W3CDTF">2023-11-24T01:57:00Z</dcterms:created>
  <dcterms:modified xsi:type="dcterms:W3CDTF">2024-05-02T11:52:00Z</dcterms:modified>
</cp:coreProperties>
</file>